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83B224" w14:textId="296BBEA2" w:rsidR="0021343C" w:rsidRPr="001B2BBC" w:rsidRDefault="00CD6EF5">
      <w:pPr>
        <w:pStyle w:val="Corpodetexto"/>
        <w:rPr>
          <w:rFonts w:ascii="Times New Roman"/>
          <w:lang w:val="pt-BR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236352" behindDoc="1" locked="0" layoutInCell="1" allowOverlap="1" wp14:anchorId="054CABE0" wp14:editId="1577A117">
                <wp:simplePos x="0" y="0"/>
                <wp:positionH relativeFrom="page">
                  <wp:posOffset>-295275</wp:posOffset>
                </wp:positionH>
                <wp:positionV relativeFrom="page">
                  <wp:posOffset>-838200</wp:posOffset>
                </wp:positionV>
                <wp:extent cx="7686675" cy="14030325"/>
                <wp:effectExtent l="0" t="0" r="0" b="0"/>
                <wp:wrapNone/>
                <wp:docPr id="22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6675" cy="14030325"/>
                          <a:chOff x="53" y="1202"/>
                          <a:chExt cx="11520" cy="10166"/>
                        </a:xfrm>
                      </wpg:grpSpPr>
                      <pic:pic xmlns:pic="http://schemas.openxmlformats.org/drawingml/2006/picture">
                        <pic:nvPicPr>
                          <pic:cNvPr id="23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/>
                          <a:srcRect t="8" b="2151"/>
                          <a:stretch/>
                        </pic:blipFill>
                        <pic:spPr bwMode="auto">
                          <a:xfrm rot="10800000">
                            <a:off x="53" y="2568"/>
                            <a:ext cx="11520" cy="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303" y="1202"/>
                            <a:ext cx="96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60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963" y="1632"/>
                            <a:ext cx="4353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9D5B8AC" w14:textId="77777777" w:rsidR="0021343C" w:rsidRDefault="0021343C">
                              <w:pPr>
                                <w:spacing w:line="495" w:lineRule="exact"/>
                                <w:rPr>
                                  <w:rFonts w:ascii="Times New Roman" w:hAnsi="Times New Roman"/>
                                  <w:b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4CABE0" id="Group 28" o:spid="_x0000_s1026" style="position:absolute;margin-left:-23.25pt;margin-top:-66pt;width:605.25pt;height:1104.75pt;z-index:-252080128;mso-position-horizontal-relative:page;mso-position-vertical-relative:page" coordorigin="53,1202" coordsize="11520,10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left:53;top:2568;width:11520;height:880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">
                  <v:imagedata r:id="rId9" o:title="" croptop="5f" cropbottom="1410f"/>
                </v:shape>
                <v:line id="Line 32" o:spid="_x0000_s1028" style="position:absolute;visibility:visible;mso-wrap-style:square" from="303,1202" to="9963,1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" strokecolor="#00609b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0" o:spid="_x0000_s1029" type="#_x0000_t202" style="position:absolute;left:963;top:1632;width:4353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79D5B8AC" w14:textId="77777777" w:rsidR="0021343C" w:rsidRDefault="0021343C">
                        <w:pPr>
                          <w:spacing w:line="495" w:lineRule="exact"/>
                          <w:rPr>
                            <w:rFonts w:ascii="Times New Roman" w:hAnsi="Times New Roman"/>
                            <w:b/>
                            <w:sz w:val="44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A55D6DB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7A209035" w14:textId="1C28913C" w:rsidR="0021343C" w:rsidRPr="001B2BBC" w:rsidRDefault="00CD6EF5">
      <w:pPr>
        <w:pStyle w:val="Corpodetexto"/>
        <w:rPr>
          <w:rFonts w:ascii="Times New Roman"/>
          <w:lang w:val="pt-BR"/>
        </w:rPr>
      </w:pPr>
      <w:r>
        <w:rPr>
          <w:rFonts w:ascii="Times New Roman"/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6A7455" wp14:editId="758F792C">
                <wp:simplePos x="0" y="0"/>
                <wp:positionH relativeFrom="margin">
                  <wp:posOffset>-365125</wp:posOffset>
                </wp:positionH>
                <wp:positionV relativeFrom="paragraph">
                  <wp:posOffset>139700</wp:posOffset>
                </wp:positionV>
                <wp:extent cx="6962775" cy="918845"/>
                <wp:effectExtent l="0" t="0" r="0" b="0"/>
                <wp:wrapNone/>
                <wp:docPr id="2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2775" cy="918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288E038" w14:textId="3819D851" w:rsidR="006D7B3A" w:rsidRPr="006D7B3A" w:rsidRDefault="00CD7016" w:rsidP="00BC4B47">
                            <w:pPr>
                              <w:spacing w:before="240" w:after="240"/>
                              <w:jc w:val="center"/>
                            </w:pPr>
                            <w:r w:rsidRPr="00CD701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UTILIZAÇÃO DE REJEITO DE QUARTIZITO DA MINERAÇÃO PARA USO NA CONSTRUÇÃO CIVIL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A7455" id="Text Box 47" o:spid="_x0000_s1030" type="#_x0000_t202" style="position:absolute;margin-left:-28.75pt;margin-top:11pt;width:548.25pt;height:72.3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" filled="f" stroked="f">
                <v:textbox>
                  <w:txbxContent>
                    <w:p w14:paraId="7288E038" w14:textId="3819D851" w:rsidR="006D7B3A" w:rsidRPr="006D7B3A" w:rsidRDefault="00CD7016" w:rsidP="00BC4B47">
                      <w:pPr>
                        <w:spacing w:before="240" w:after="240"/>
                        <w:jc w:val="center"/>
                      </w:pPr>
                      <w:r w:rsidRPr="00CD701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>UTILIZAÇÃO DE REJEITO DE QUARTIZITO DA MINERAÇÃO PARA USO NA CONSTRUÇÃO CIVIL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493CBC" w14:textId="77777777" w:rsidR="0021343C" w:rsidRPr="001B2BBC" w:rsidRDefault="0021343C" w:rsidP="006D7B3A">
      <w:pPr>
        <w:pStyle w:val="Corpodetexto"/>
        <w:jc w:val="right"/>
        <w:rPr>
          <w:rFonts w:ascii="Times New Roman"/>
          <w:lang w:val="pt-BR"/>
        </w:rPr>
      </w:pPr>
    </w:p>
    <w:p w14:paraId="6AABDF52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5EA343A0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38662E1D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4303D1F9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049B0338" w14:textId="77777777" w:rsidR="00B301A4" w:rsidRDefault="00B301A4" w:rsidP="00B301A4">
      <w:pPr>
        <w:pStyle w:val="Corpodetexto"/>
        <w:tabs>
          <w:tab w:val="left" w:pos="1920"/>
        </w:tabs>
        <w:rPr>
          <w:rFonts w:ascii="Times New Roman"/>
          <w:lang w:val="pt-BR"/>
        </w:rPr>
      </w:pPr>
    </w:p>
    <w:p w14:paraId="49D732F1" w14:textId="77777777" w:rsidR="00B301A4" w:rsidRDefault="00B301A4" w:rsidP="00A239A3">
      <w:pPr>
        <w:pStyle w:val="Corpodetexto"/>
        <w:tabs>
          <w:tab w:val="left" w:pos="1920"/>
        </w:tabs>
        <w:jc w:val="right"/>
        <w:rPr>
          <w:rFonts w:ascii="Times New Roman"/>
          <w:lang w:val="pt-BR"/>
        </w:rPr>
      </w:pPr>
    </w:p>
    <w:p w14:paraId="5FCA18D9" w14:textId="77777777" w:rsidR="00B301A4" w:rsidRDefault="00B301A4" w:rsidP="00B301A4">
      <w:pPr>
        <w:pStyle w:val="Corpodetexto"/>
        <w:tabs>
          <w:tab w:val="left" w:pos="1920"/>
        </w:tabs>
        <w:rPr>
          <w:rFonts w:ascii="Times New Roman"/>
          <w:lang w:val="pt-BR"/>
        </w:rPr>
      </w:pPr>
    </w:p>
    <w:p w14:paraId="672819BE" w14:textId="7D4C1C57" w:rsidR="001B2BBC" w:rsidRPr="00D80CCD" w:rsidRDefault="00CD7016" w:rsidP="000B5515">
      <w:pPr>
        <w:pStyle w:val="Corpodetexto"/>
        <w:tabs>
          <w:tab w:val="left" w:pos="1920"/>
        </w:tabs>
        <w:jc w:val="right"/>
        <w:rPr>
          <w:rFonts w:ascii="Times New Roman" w:hAnsi="Times New Roman" w:cs="Times New Roman"/>
          <w:sz w:val="24"/>
          <w:szCs w:val="24"/>
          <w:lang w:val="pt-BR"/>
        </w:rPr>
      </w:pPr>
      <w:proofErr w:type="spellStart"/>
      <w:r w:rsidRPr="00C41BB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pt-BR"/>
        </w:rPr>
        <w:t>Felip</w:t>
      </w:r>
      <w:r w:rsidR="00C41BBF" w:rsidRPr="00C41BB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pt-BR"/>
        </w:rPr>
        <w:t>p</w:t>
      </w:r>
      <w:r w:rsidRPr="00C41BB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pt-BR"/>
        </w:rPr>
        <w:t>e</w:t>
      </w:r>
      <w:proofErr w:type="spellEnd"/>
      <w:r w:rsidRPr="00C41BB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pt-BR"/>
        </w:rPr>
        <w:t xml:space="preserve"> Augusto Nogueira</w:t>
      </w:r>
      <w:r w:rsidR="00EB4F8E" w:rsidRPr="00D80CCD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="003B404A" w:rsidRPr="00D80CCD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1"/>
      </w:r>
    </w:p>
    <w:p w14:paraId="087070DC" w14:textId="5F71C49A" w:rsidR="001B2BBC" w:rsidRPr="00D80CCD" w:rsidRDefault="00CD7016" w:rsidP="000B5515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Rodrigo de Oliveira Costa</w:t>
      </w:r>
      <w:r w:rsidR="003B404A" w:rsidRPr="00D80CCD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2"/>
      </w:r>
    </w:p>
    <w:p w14:paraId="5CA64B70" w14:textId="690853DD" w:rsidR="001B2BBC" w:rsidRPr="00D80CCD" w:rsidRDefault="00CD7016" w:rsidP="000B5515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Tatiany Diniz Silveira</w:t>
      </w:r>
      <w:r w:rsidR="003B404A" w:rsidRPr="00D80CCD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3"/>
      </w:r>
    </w:p>
    <w:p w14:paraId="72A8E545" w14:textId="43C80E69" w:rsidR="001B2BBC" w:rsidRDefault="00CD7016" w:rsidP="000B5515">
      <w:pPr>
        <w:jc w:val="right"/>
        <w:rPr>
          <w:rFonts w:ascii="Times New Roman" w:hAnsi="Times New Roman" w:cs="Times New Roman"/>
          <w:sz w:val="24"/>
          <w:szCs w:val="24"/>
        </w:rPr>
      </w:pPr>
      <w:r w:rsidRPr="00C41BBF">
        <w:rPr>
          <w:rFonts w:ascii="Times New Roman" w:hAnsi="Times New Roman" w:cs="Times New Roman"/>
          <w:sz w:val="24"/>
          <w:szCs w:val="24"/>
        </w:rPr>
        <w:t>Rosângela Francisca de Paula Vitor Marque</w:t>
      </w:r>
      <w:r w:rsidR="003340F5" w:rsidRPr="00C41BBF">
        <w:rPr>
          <w:rFonts w:ascii="Times New Roman" w:hAnsi="Times New Roman" w:cs="Times New Roman"/>
          <w:sz w:val="24"/>
          <w:szCs w:val="24"/>
        </w:rPr>
        <w:t>s</w:t>
      </w:r>
      <w:r w:rsidR="003B404A">
        <w:rPr>
          <w:rStyle w:val="Refdenotaderodap"/>
          <w:rFonts w:ascii="Times New Roman" w:eastAsia="Times New Roman" w:hAnsi="Times New Roman" w:cs="Times New Roman"/>
          <w:color w:val="000000"/>
        </w:rPr>
        <w:footnoteReference w:id="4"/>
      </w:r>
    </w:p>
    <w:p w14:paraId="7470830C" w14:textId="6E6AB34B" w:rsidR="00CD7016" w:rsidRDefault="00CD7016" w:rsidP="00CD701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Marcelo Henrique Fernandes de Faria Rocha</w:t>
      </w:r>
      <w:r>
        <w:rPr>
          <w:rStyle w:val="Refdenotaderodap"/>
          <w:rFonts w:ascii="Times New Roman" w:eastAsia="Times New Roman" w:hAnsi="Times New Roman" w:cs="Times New Roman"/>
          <w:color w:val="000000"/>
        </w:rPr>
        <w:footnoteReference w:id="5"/>
      </w:r>
    </w:p>
    <w:p w14:paraId="4946457E" w14:textId="46D03E5F" w:rsidR="00CD7016" w:rsidRDefault="00CD7016" w:rsidP="00CD701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Alisson Souza de Oliveira</w:t>
      </w:r>
      <w:r>
        <w:rPr>
          <w:rStyle w:val="Refdenotaderodap"/>
          <w:rFonts w:ascii="Times New Roman" w:eastAsia="Times New Roman" w:hAnsi="Times New Roman" w:cs="Times New Roman"/>
          <w:color w:val="000000"/>
        </w:rPr>
        <w:footnoteReference w:id="6"/>
      </w:r>
    </w:p>
    <w:p w14:paraId="5470833F" w14:textId="77777777" w:rsidR="00517C50" w:rsidRDefault="00517C50" w:rsidP="000B5515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ED7C560" w14:textId="10813BFA" w:rsidR="00517C50" w:rsidRDefault="003E40F9" w:rsidP="003E40F9">
      <w:pPr>
        <w:textDirection w:val="btLr"/>
        <w:rPr>
          <w:rFonts w:ascii="Times New Roman" w:eastAsia="Times New Roman" w:hAnsi="Times New Roman" w:cs="Times New Roman"/>
          <w:b/>
          <w:i/>
          <w:color w:val="231F20"/>
          <w:sz w:val="28"/>
        </w:rPr>
      </w:pPr>
      <w:r w:rsidRPr="003E40F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Reaproveitamento, Reutilização e Tratamento de Resíduos (sólidos e líquidos)</w:t>
      </w:r>
    </w:p>
    <w:p w14:paraId="54DE0463" w14:textId="77777777" w:rsidR="003E40F9" w:rsidRDefault="003E40F9" w:rsidP="00517C50">
      <w:pPr>
        <w:jc w:val="center"/>
        <w:textDirection w:val="btLr"/>
        <w:rPr>
          <w:rFonts w:ascii="Times New Roman" w:eastAsia="Times New Roman" w:hAnsi="Times New Roman" w:cs="Times New Roman"/>
          <w:b/>
          <w:i/>
          <w:color w:val="231F20"/>
          <w:sz w:val="28"/>
        </w:rPr>
      </w:pPr>
    </w:p>
    <w:p w14:paraId="1A6D657F" w14:textId="77777777" w:rsidR="003E40F9" w:rsidRDefault="003E40F9" w:rsidP="00517C50">
      <w:pPr>
        <w:jc w:val="center"/>
        <w:textDirection w:val="btLr"/>
        <w:rPr>
          <w:rFonts w:ascii="Times New Roman" w:eastAsia="Times New Roman" w:hAnsi="Times New Roman" w:cs="Times New Roman"/>
          <w:b/>
          <w:i/>
          <w:color w:val="231F20"/>
          <w:sz w:val="28"/>
        </w:rPr>
      </w:pPr>
    </w:p>
    <w:p w14:paraId="3E14B40D" w14:textId="645B3782" w:rsidR="00517C50" w:rsidRDefault="00517C50" w:rsidP="00517C50">
      <w:pPr>
        <w:jc w:val="center"/>
        <w:textDirection w:val="btLr"/>
      </w:pPr>
      <w:r>
        <w:rPr>
          <w:rFonts w:ascii="Times New Roman" w:eastAsia="Times New Roman" w:hAnsi="Times New Roman" w:cs="Times New Roman"/>
          <w:b/>
          <w:i/>
          <w:color w:val="231F20"/>
          <w:sz w:val="28"/>
        </w:rPr>
        <w:t>Resumo</w:t>
      </w:r>
    </w:p>
    <w:p w14:paraId="3B4C19EF" w14:textId="77777777" w:rsidR="00517C50" w:rsidRDefault="00517C50" w:rsidP="00517C50">
      <w:pPr>
        <w:ind w:left="220" w:firstLine="220"/>
        <w:jc w:val="center"/>
        <w:textDirection w:val="btLr"/>
      </w:pPr>
    </w:p>
    <w:p w14:paraId="718BBD0A" w14:textId="0221AF1B" w:rsidR="00517C50" w:rsidRDefault="00CD7016" w:rsidP="00517C50">
      <w:pPr>
        <w:spacing w:after="120"/>
        <w:jc w:val="both"/>
        <w:textDirection w:val="btLr"/>
      </w:pPr>
      <w:r w:rsidRPr="00CD7016">
        <w:rPr>
          <w:rFonts w:ascii="Times New Roman" w:eastAsia="Times New Roman" w:hAnsi="Times New Roman" w:cs="Times New Roman"/>
          <w:color w:val="000000"/>
        </w:rPr>
        <w:t xml:space="preserve">Objetivou-se produzir e avaliar a viabilidade da confecção de bloquetes a partir de diferentes porcentagens de rejeito de </w:t>
      </w:r>
      <w:proofErr w:type="spellStart"/>
      <w:r w:rsidRPr="00CD7016">
        <w:rPr>
          <w:rFonts w:ascii="Times New Roman" w:eastAsia="Times New Roman" w:hAnsi="Times New Roman" w:cs="Times New Roman"/>
          <w:color w:val="000000"/>
        </w:rPr>
        <w:t>quartizito</w:t>
      </w:r>
      <w:proofErr w:type="spellEnd"/>
      <w:r w:rsidRPr="00CD7016">
        <w:rPr>
          <w:rFonts w:ascii="Times New Roman" w:eastAsia="Times New Roman" w:hAnsi="Times New Roman" w:cs="Times New Roman"/>
          <w:color w:val="000000"/>
        </w:rPr>
        <w:t xml:space="preserve">, como alternativa economicamente viável e de destinação final do resíduo. Para a montagem do experimento, utilizou-se o rejeito de quartzito, provido de atividades mineradoras. Os corpos de prova foram produzidos com base nas regulamentações expressas nas normas técnicas de cada ensaio. Para a utilização do resíduo do quartzito, foi realizado a britagem e posteriormente, utilizou-se peneiras em malha 30. Foram preparados para os testes, os corpos de prova com duas porcentagens diferentes (0% de </w:t>
      </w:r>
      <w:proofErr w:type="spellStart"/>
      <w:r w:rsidRPr="00CD7016">
        <w:rPr>
          <w:rFonts w:ascii="Times New Roman" w:eastAsia="Times New Roman" w:hAnsi="Times New Roman" w:cs="Times New Roman"/>
          <w:color w:val="000000"/>
        </w:rPr>
        <w:t>quartizito</w:t>
      </w:r>
      <w:proofErr w:type="spellEnd"/>
      <w:r w:rsidRPr="00CD7016">
        <w:rPr>
          <w:rFonts w:ascii="Times New Roman" w:eastAsia="Times New Roman" w:hAnsi="Times New Roman" w:cs="Times New Roman"/>
          <w:color w:val="000000"/>
        </w:rPr>
        <w:t xml:space="preserve"> com 100% areia e 50% do resíduo de </w:t>
      </w:r>
      <w:proofErr w:type="spellStart"/>
      <w:r w:rsidRPr="00CD7016">
        <w:rPr>
          <w:rFonts w:ascii="Times New Roman" w:eastAsia="Times New Roman" w:hAnsi="Times New Roman" w:cs="Times New Roman"/>
          <w:color w:val="000000"/>
        </w:rPr>
        <w:t>quartizito</w:t>
      </w:r>
      <w:proofErr w:type="spellEnd"/>
      <w:r w:rsidRPr="00CD7016">
        <w:rPr>
          <w:rFonts w:ascii="Times New Roman" w:eastAsia="Times New Roman" w:hAnsi="Times New Roman" w:cs="Times New Roman"/>
          <w:color w:val="000000"/>
        </w:rPr>
        <w:t xml:space="preserve"> com 50% areia), sendo dois tratamentos com base na porcentagem, com duas repetições, com uma granulometria (malha 30) no esquema fatorial 2X2X1 </w:t>
      </w:r>
      <w:r w:rsidR="00A604D4">
        <w:rPr>
          <w:rFonts w:ascii="Times New Roman" w:eastAsia="Times New Roman" w:hAnsi="Times New Roman" w:cs="Times New Roman"/>
          <w:color w:val="000000"/>
        </w:rPr>
        <w:t>perfazendo</w:t>
      </w:r>
      <w:r w:rsidRPr="00CD7016">
        <w:rPr>
          <w:rFonts w:ascii="Times New Roman" w:eastAsia="Times New Roman" w:hAnsi="Times New Roman" w:cs="Times New Roman"/>
          <w:color w:val="000000"/>
        </w:rPr>
        <w:t xml:space="preserve"> um total de 4 corpos de prova. Esperou-se o tempo de descanso por um período de 48 horas. Para verificar a resistência dos materiais realizou-se testes de determinação da resistência à compressão axial, aos 7 e 28 dias respectivamente, por meio de um consolidômetro, com carga de ensaio aplicada, com velocidade de carregamento de 0,3 MPa/s a 0,8 MPa/s. Os dados amostrados foram </w:t>
      </w:r>
      <w:r w:rsidR="00A604D4">
        <w:rPr>
          <w:rFonts w:ascii="Times New Roman" w:eastAsia="Times New Roman" w:hAnsi="Times New Roman" w:cs="Times New Roman"/>
          <w:color w:val="000000"/>
        </w:rPr>
        <w:t xml:space="preserve">comparados </w:t>
      </w:r>
      <w:r w:rsidRPr="00CD7016">
        <w:rPr>
          <w:rFonts w:ascii="Times New Roman" w:eastAsia="Times New Roman" w:hAnsi="Times New Roman" w:cs="Times New Roman"/>
          <w:color w:val="000000"/>
        </w:rPr>
        <w:t xml:space="preserve">com a NBR 5739/2018. A utilização do resíduo de </w:t>
      </w:r>
      <w:proofErr w:type="spellStart"/>
      <w:r w:rsidRPr="00CD7016">
        <w:rPr>
          <w:rFonts w:ascii="Times New Roman" w:eastAsia="Times New Roman" w:hAnsi="Times New Roman" w:cs="Times New Roman"/>
          <w:color w:val="000000"/>
        </w:rPr>
        <w:t>quartizito</w:t>
      </w:r>
      <w:proofErr w:type="spellEnd"/>
      <w:r w:rsidRPr="00CD7016">
        <w:rPr>
          <w:rFonts w:ascii="Times New Roman" w:eastAsia="Times New Roman" w:hAnsi="Times New Roman" w:cs="Times New Roman"/>
          <w:color w:val="000000"/>
        </w:rPr>
        <w:t xml:space="preserve"> mostrou-se insatisfatória para a fabricação de bloquete, quando considerados os valores médios, sendo inferior ao preconizado pela norma da ABNT, porém para a pavimentação de ruas. Entretanto, recomendam-se estudos posteriores com maiores quantidades de corpos e repetições para a realização de testes estatísticos, sendo os valores aproximados pela NBR 5739/2018</w:t>
      </w:r>
      <w:r w:rsidR="00517C50" w:rsidRPr="00340EB7">
        <w:rPr>
          <w:rFonts w:ascii="Times New Roman" w:eastAsia="Times New Roman" w:hAnsi="Times New Roman" w:cs="Times New Roman"/>
          <w:color w:val="000000"/>
        </w:rPr>
        <w:t>.</w:t>
      </w:r>
    </w:p>
    <w:p w14:paraId="67441140" w14:textId="71DB88DC" w:rsidR="00517C50" w:rsidRPr="00B91112" w:rsidRDefault="00517C50" w:rsidP="003E40F9">
      <w:pPr>
        <w:spacing w:before="156"/>
        <w:ind w:left="220" w:firstLine="220"/>
        <w:textDirection w:val="btLr"/>
      </w:pPr>
      <w:r w:rsidRPr="00340EB7">
        <w:rPr>
          <w:rFonts w:ascii="Times New Roman" w:eastAsia="Times New Roman" w:hAnsi="Times New Roman" w:cs="Times New Roman"/>
          <w:b/>
          <w:bCs/>
          <w:color w:val="000000"/>
          <w:sz w:val="24"/>
        </w:rPr>
        <w:t>Palavras-chave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: </w:t>
      </w:r>
      <w:r w:rsidR="00CD7016" w:rsidRPr="00CD7016">
        <w:rPr>
          <w:rFonts w:ascii="Times New Roman" w:eastAsia="Times New Roman" w:hAnsi="Times New Roman" w:cs="Times New Roman"/>
          <w:color w:val="000000"/>
          <w:sz w:val="24"/>
        </w:rPr>
        <w:t>Fabricação de bloquetes; Resistência à compressão axial; Destinação final ambientalmente adequada</w:t>
      </w:r>
      <w:r w:rsidR="00CD7016">
        <w:rPr>
          <w:rFonts w:ascii="Times New Roman" w:eastAsia="Times New Roman" w:hAnsi="Times New Roman" w:cs="Times New Roman"/>
          <w:color w:val="000000"/>
          <w:sz w:val="24"/>
        </w:rPr>
        <w:t>.</w:t>
      </w:r>
      <w:r w:rsidR="00CD7016" w:rsidRPr="00CD7016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14:paraId="3956B2B2" w14:textId="77777777" w:rsidR="0021343C" w:rsidRPr="001B2BBC" w:rsidRDefault="0021343C">
      <w:pPr>
        <w:pStyle w:val="Corpodetexto"/>
        <w:ind w:left="1003"/>
        <w:rPr>
          <w:rFonts w:ascii="Times New Roman"/>
          <w:lang w:val="pt-BR"/>
        </w:rPr>
      </w:pPr>
    </w:p>
    <w:p w14:paraId="4E122676" w14:textId="77777777" w:rsidR="00B91112" w:rsidRDefault="00B91112">
      <w:pPr>
        <w:rPr>
          <w:rFonts w:ascii="Times New Roman"/>
          <w:sz w:val="28"/>
        </w:rPr>
        <w:sectPr w:rsidR="00B91112">
          <w:headerReference w:type="even" r:id="rId10"/>
          <w:headerReference w:type="default" r:id="rId11"/>
          <w:footerReference w:type="even" r:id="rId12"/>
          <w:footerReference w:type="default" r:id="rId13"/>
          <w:type w:val="continuous"/>
          <w:pgSz w:w="11520" w:h="15480"/>
          <w:pgMar w:top="0" w:right="840" w:bottom="280" w:left="860" w:header="720" w:footer="720" w:gutter="0"/>
          <w:cols w:space="720"/>
        </w:sectPr>
      </w:pPr>
    </w:p>
    <w:p w14:paraId="295A67DE" w14:textId="77777777" w:rsidR="0021343C" w:rsidRDefault="0021343C">
      <w:pPr>
        <w:rPr>
          <w:rFonts w:ascii="Times New Roman"/>
          <w:sz w:val="28"/>
        </w:rPr>
        <w:sectPr w:rsidR="0021343C" w:rsidSect="00B91112">
          <w:type w:val="continuous"/>
          <w:pgSz w:w="11520" w:h="15480"/>
          <w:pgMar w:top="0" w:right="840" w:bottom="280" w:left="860" w:header="720" w:footer="720" w:gutter="0"/>
          <w:cols w:space="720"/>
        </w:sectPr>
      </w:pPr>
    </w:p>
    <w:p w14:paraId="0C4F71D0" w14:textId="77777777" w:rsidR="005A2FEA" w:rsidRPr="00B038B6" w:rsidRDefault="00357611" w:rsidP="00B038B6">
      <w:pPr>
        <w:tabs>
          <w:tab w:val="left" w:pos="5140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lastRenderedPageBreak/>
        <w:t>I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NTRODUÇÃO</w:t>
      </w:r>
    </w:p>
    <w:p w14:paraId="619AE532" w14:textId="77777777" w:rsidR="00762696" w:rsidRDefault="00762696" w:rsidP="00762696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586A">
        <w:rPr>
          <w:rFonts w:ascii="Times New Roman" w:hAnsi="Times New Roman" w:cs="Times New Roman"/>
          <w:color w:val="000000"/>
          <w:sz w:val="24"/>
          <w:szCs w:val="24"/>
        </w:rPr>
        <w:t>O Brasil é um dos maiores produtores mundiais de minérios (ICMM, 2014). A participação do setor mineral foi de 3,9% do produto interno bruto (PIB) brasileiro em 2016 (BRASIL, 2017) e, segundo o Instituto Brasileiro de Mineração (</w:t>
      </w:r>
      <w:proofErr w:type="spellStart"/>
      <w:r w:rsidRPr="00A8586A">
        <w:rPr>
          <w:rFonts w:ascii="Times New Roman" w:hAnsi="Times New Roman" w:cs="Times New Roman"/>
          <w:color w:val="000000"/>
          <w:sz w:val="24"/>
          <w:szCs w:val="24"/>
        </w:rPr>
        <w:t>Ibram</w:t>
      </w:r>
      <w:proofErr w:type="spellEnd"/>
      <w:r w:rsidRPr="00A8586A">
        <w:rPr>
          <w:rFonts w:ascii="Times New Roman" w:hAnsi="Times New Roman" w:cs="Times New Roman"/>
          <w:color w:val="000000"/>
          <w:sz w:val="24"/>
          <w:szCs w:val="24"/>
        </w:rPr>
        <w:t xml:space="preserve">), o Brasil exportou um volume de mais de 394 milhões de toneladas de bens minerais, gerando divisas de US$ FOB 21,6 bilhões (IBRAM, 2017). Esse valor correspondeu a 11,6% das exportações totais do país e a 33,8% do saldo da balança comercial, em 2016. </w:t>
      </w:r>
    </w:p>
    <w:p w14:paraId="05E7E652" w14:textId="77777777" w:rsidR="00A604D4" w:rsidRDefault="00762696" w:rsidP="00762696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586A">
        <w:rPr>
          <w:rFonts w:ascii="Times New Roman" w:hAnsi="Times New Roman" w:cs="Times New Roman"/>
          <w:color w:val="000000"/>
          <w:sz w:val="24"/>
          <w:szCs w:val="24"/>
        </w:rPr>
        <w:t xml:space="preserve">A mineração compreende um conjunto de atividades destinadas a pesquisar, descobrir, mensurar, extrair, tratar ou beneficiar e transformar recursos minerais de forma a torná-los benefícios econômicos e sociais (CARVALHO, 2014). </w:t>
      </w:r>
    </w:p>
    <w:p w14:paraId="62B3959F" w14:textId="61474326" w:rsidR="00762696" w:rsidRPr="00A8586A" w:rsidRDefault="00762696" w:rsidP="00A604D4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586A">
        <w:rPr>
          <w:rFonts w:ascii="Times New Roman" w:hAnsi="Times New Roman" w:cs="Times New Roman"/>
          <w:color w:val="000000"/>
          <w:sz w:val="24"/>
          <w:szCs w:val="24"/>
        </w:rPr>
        <w:t>Desde o início da sua história eram usadas ferramentas rudimentares para extração dos minérios, o mesmo acontecia nas etapas seguintes que eram o tratamento e o beneficiamento. A geração desses resíduos gerava impactos, pelo fato desses rejeitos serem depositados no ambiente sem nenhum tipo de tratamento adequado e na época se pensava que o tipo de impacto gerado ao meio ambiente era desprezível (IBRAM, 2016). Com a Revolução Industrial houve um aumento de rejeitos produzidos e a demanda só cresceu, devido à introdução da força a vapor, houve um grande crescimento nas quantidades produzidas pelos processos de exploração e aproveitamento de substâncias minerais. (IBRAM,2016).</w:t>
      </w:r>
    </w:p>
    <w:p w14:paraId="1E7FE109" w14:textId="207A31D2" w:rsidR="00762696" w:rsidRPr="00A8586A" w:rsidRDefault="00762696" w:rsidP="00762696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586A">
        <w:rPr>
          <w:rFonts w:ascii="Times New Roman" w:hAnsi="Times New Roman" w:cs="Times New Roman"/>
          <w:color w:val="000000"/>
          <w:sz w:val="24"/>
          <w:szCs w:val="24"/>
        </w:rPr>
        <w:t xml:space="preserve">Na região do Sul de Minas tem-se grande concentração de atividades mineradoras, voltada para </w:t>
      </w:r>
      <w:proofErr w:type="spellStart"/>
      <w:r w:rsidRPr="00A8586A">
        <w:rPr>
          <w:rFonts w:ascii="Times New Roman" w:hAnsi="Times New Roman" w:cs="Times New Roman"/>
          <w:color w:val="000000"/>
          <w:sz w:val="24"/>
          <w:szCs w:val="24"/>
        </w:rPr>
        <w:t>quart</w:t>
      </w:r>
      <w:r w:rsidR="00A604D4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A8586A">
        <w:rPr>
          <w:rFonts w:ascii="Times New Roman" w:hAnsi="Times New Roman" w:cs="Times New Roman"/>
          <w:color w:val="000000"/>
          <w:sz w:val="24"/>
          <w:szCs w:val="24"/>
        </w:rPr>
        <w:t>zito</w:t>
      </w:r>
      <w:proofErr w:type="spellEnd"/>
      <w:r w:rsidRPr="00A8586A">
        <w:rPr>
          <w:rFonts w:ascii="Times New Roman" w:hAnsi="Times New Roman" w:cs="Times New Roman"/>
          <w:color w:val="000000"/>
          <w:sz w:val="24"/>
          <w:szCs w:val="24"/>
        </w:rPr>
        <w:t xml:space="preserve"> sendo o Centro Produtivo de São Thomé das Letras</w:t>
      </w:r>
      <w:r w:rsidR="00A604D4">
        <w:rPr>
          <w:rFonts w:ascii="Times New Roman" w:hAnsi="Times New Roman" w:cs="Times New Roman"/>
          <w:color w:val="000000"/>
          <w:sz w:val="24"/>
          <w:szCs w:val="24"/>
        </w:rPr>
        <w:t>, o que</w:t>
      </w:r>
      <w:r w:rsidRPr="00A8586A">
        <w:rPr>
          <w:rFonts w:ascii="Times New Roman" w:hAnsi="Times New Roman" w:cs="Times New Roman"/>
          <w:color w:val="000000"/>
          <w:sz w:val="24"/>
          <w:szCs w:val="24"/>
        </w:rPr>
        <w:t xml:space="preserve"> possui o mais importante centro de lavra de quartzito, atinge 35% de to</w:t>
      </w:r>
      <w:r w:rsidR="00A604D4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A8586A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A604D4">
        <w:rPr>
          <w:rFonts w:ascii="Times New Roman" w:hAnsi="Times New Roman" w:cs="Times New Roman"/>
          <w:color w:val="000000"/>
          <w:sz w:val="24"/>
          <w:szCs w:val="24"/>
        </w:rPr>
        <w:t xml:space="preserve"> a</w:t>
      </w:r>
      <w:r w:rsidRPr="00A8586A">
        <w:rPr>
          <w:rFonts w:ascii="Times New Roman" w:hAnsi="Times New Roman" w:cs="Times New Roman"/>
          <w:color w:val="000000"/>
          <w:sz w:val="24"/>
          <w:szCs w:val="24"/>
        </w:rPr>
        <w:t xml:space="preserve"> produção do estado de Minas Gerais. (FEAM,2009)</w:t>
      </w:r>
    </w:p>
    <w:p w14:paraId="4ABDF9E5" w14:textId="4EF45A85" w:rsidR="00A8586A" w:rsidRDefault="00A8586A" w:rsidP="00CD7016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586A">
        <w:rPr>
          <w:rFonts w:ascii="Times New Roman" w:hAnsi="Times New Roman" w:cs="Times New Roman"/>
          <w:color w:val="000000"/>
          <w:sz w:val="24"/>
          <w:szCs w:val="24"/>
        </w:rPr>
        <w:t xml:space="preserve">Em função do desequilíbrio ambiental mundial as empresas potencialmente poluidoras vêm buscando interagir de forma mais harmoniosa com o meio ambiente. Ao referir-se </w:t>
      </w:r>
      <w:r w:rsidR="00A604D4" w:rsidRPr="00A8586A">
        <w:rPr>
          <w:rFonts w:ascii="Times New Roman" w:hAnsi="Times New Roman" w:cs="Times New Roman"/>
          <w:color w:val="000000"/>
          <w:sz w:val="24"/>
          <w:szCs w:val="24"/>
        </w:rPr>
        <w:t>à</w:t>
      </w:r>
      <w:r w:rsidRPr="00A8586A">
        <w:rPr>
          <w:rFonts w:ascii="Times New Roman" w:hAnsi="Times New Roman" w:cs="Times New Roman"/>
          <w:color w:val="000000"/>
          <w:sz w:val="24"/>
          <w:szCs w:val="24"/>
        </w:rPr>
        <w:t xml:space="preserve"> degradação ou poluidores do meio ambiente urbano, têm-se que as mineradoras apresentam características, como por exemplo, resíduo arenoso de mineração, conferindo assim uma posição de atenção para a necessidade de monitoramento, visando a prevenção a processos gradativos.</w:t>
      </w:r>
      <w:r w:rsidR="0076269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8586A">
        <w:rPr>
          <w:rFonts w:ascii="Times New Roman" w:hAnsi="Times New Roman" w:cs="Times New Roman"/>
          <w:color w:val="000000"/>
          <w:sz w:val="24"/>
          <w:szCs w:val="24"/>
        </w:rPr>
        <w:t xml:space="preserve">Contudo, em função aos imensos impactos já causados pela </w:t>
      </w:r>
      <w:r w:rsidRPr="00A8586A">
        <w:rPr>
          <w:rFonts w:ascii="Times New Roman" w:hAnsi="Times New Roman" w:cs="Times New Roman"/>
          <w:color w:val="000000"/>
          <w:sz w:val="24"/>
          <w:szCs w:val="24"/>
        </w:rPr>
        <w:lastRenderedPageBreak/>
        <w:t>natureza, e dos efeitos atualmente sentidos em função desses impactos, essa preocupação surge na esfera global de forma latente.</w:t>
      </w:r>
    </w:p>
    <w:p w14:paraId="7E1CF515" w14:textId="3BB28BCE" w:rsidR="00762696" w:rsidRPr="00A8586A" w:rsidRDefault="00762696" w:rsidP="00762696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586A">
        <w:rPr>
          <w:rFonts w:ascii="Times New Roman" w:hAnsi="Times New Roman" w:cs="Times New Roman"/>
          <w:color w:val="000000"/>
          <w:sz w:val="24"/>
          <w:szCs w:val="24"/>
        </w:rPr>
        <w:t>Os resíduos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quartizito</w:t>
      </w:r>
      <w:proofErr w:type="spellEnd"/>
      <w:r w:rsidRPr="00A8586A">
        <w:rPr>
          <w:rFonts w:ascii="Times New Roman" w:hAnsi="Times New Roman" w:cs="Times New Roman"/>
          <w:color w:val="000000"/>
          <w:sz w:val="24"/>
          <w:szCs w:val="24"/>
        </w:rPr>
        <w:t xml:space="preserve"> são transportados e a deposição desses rejeitos provoca os seguintes aspectos negativos relevantes no fator socioambiental: supressão de vegetação, destruição de habitats da fauna, redução da biodiversidade, elevado uso de água, poluição de recursos hídricos.</w:t>
      </w:r>
    </w:p>
    <w:p w14:paraId="37F316B9" w14:textId="4BAA349A" w:rsidR="00762696" w:rsidRPr="00A8586A" w:rsidRDefault="00762696" w:rsidP="00762696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586A">
        <w:rPr>
          <w:rFonts w:ascii="Times New Roman" w:hAnsi="Times New Roman" w:cs="Times New Roman"/>
          <w:color w:val="000000"/>
          <w:sz w:val="24"/>
          <w:szCs w:val="24"/>
        </w:rPr>
        <w:t>Devido à movimentação de massa derivada de uma das maiores produções mundiais de minerais é responsável pela geração de elevados volumes de resíduos, grande parte dispostos de quartzitos e isso gera grande impacto no meio ambiente.</w:t>
      </w:r>
    </w:p>
    <w:p w14:paraId="03BB86DC" w14:textId="77777777" w:rsidR="00762696" w:rsidRPr="00A8586A" w:rsidRDefault="00762696" w:rsidP="00762696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586A">
        <w:rPr>
          <w:rFonts w:ascii="Times New Roman" w:hAnsi="Times New Roman" w:cs="Times New Roman"/>
          <w:color w:val="000000"/>
          <w:sz w:val="24"/>
          <w:szCs w:val="24"/>
        </w:rPr>
        <w:t>Com a demanda grande de produção de quartzitos a demanda por soluções de tecnologia e medidas mitigadoras será cada vez maior, no tocante para haverem formas de minimizar impactos e alavancar potenciais formas de outras medidas. (BNDES,2018)</w:t>
      </w:r>
    </w:p>
    <w:p w14:paraId="1C126FC1" w14:textId="7A686E9D" w:rsidR="00762696" w:rsidRPr="00A8586A" w:rsidRDefault="00762696" w:rsidP="00762696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586A">
        <w:rPr>
          <w:rFonts w:ascii="Times New Roman" w:hAnsi="Times New Roman" w:cs="Times New Roman"/>
          <w:color w:val="000000"/>
          <w:sz w:val="24"/>
          <w:szCs w:val="24"/>
        </w:rPr>
        <w:t>Em relação aos impactos quanto à saúde humana e segurança do trabalhador elenca-se os incidentes causados por eventos maiores com o trabalhar com quartzito, colapso de mina, explosões e equipamentos defeituosos; uso indevido ou não uso de equipamentos de segurança; problemas respiratórios ou de pele pela exposição à poeira, a químicos ou a outras partículas no ar; e disseminação de doenças transmissíveis.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Destaca-se </w:t>
      </w:r>
      <w:r w:rsidRPr="00A8586A">
        <w:rPr>
          <w:rFonts w:ascii="Times New Roman" w:hAnsi="Times New Roman" w:cs="Times New Roman"/>
          <w:color w:val="000000"/>
          <w:sz w:val="24"/>
          <w:szCs w:val="24"/>
        </w:rPr>
        <w:t>a silicose conhecida pelos trabalhadores como ´´ pulmão de pedra´´ uma doença silenciosa que só aparece sintomas 10 a 15 anos depois com dificuldades respiratórias trazendo indisposição para fazer atividades físicas ou afazeres do dia a dia. Uma doença abre caminho para outras tantas doenças deixando o trabalhador com dificuldades para respirar tornando-se inv</w:t>
      </w:r>
      <w:r>
        <w:rPr>
          <w:rFonts w:ascii="Times New Roman" w:hAnsi="Times New Roman" w:cs="Times New Roman"/>
          <w:color w:val="000000"/>
          <w:sz w:val="24"/>
          <w:szCs w:val="24"/>
        </w:rPr>
        <w:t>á</w:t>
      </w:r>
      <w:r w:rsidRPr="00A8586A">
        <w:rPr>
          <w:rFonts w:ascii="Times New Roman" w:hAnsi="Times New Roman" w:cs="Times New Roman"/>
          <w:color w:val="000000"/>
          <w:sz w:val="24"/>
          <w:szCs w:val="24"/>
        </w:rPr>
        <w:t>lido e sem nenhuma reversão.</w:t>
      </w:r>
    </w:p>
    <w:p w14:paraId="1CBB0A2B" w14:textId="77777777" w:rsidR="00762696" w:rsidRPr="00A8586A" w:rsidRDefault="00762696" w:rsidP="00762696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586A">
        <w:rPr>
          <w:rFonts w:ascii="Times New Roman" w:hAnsi="Times New Roman" w:cs="Times New Roman"/>
          <w:color w:val="000000"/>
          <w:sz w:val="24"/>
          <w:szCs w:val="24"/>
        </w:rPr>
        <w:t xml:space="preserve">Segundo a FEAM (2009) somente no ano de 2008 houve extração de 400 mil toneladas e quartzitos nas frentes de lavras São Thomé as Letras, onde foi gerado 900 mil toneladas e rejeitos.  </w:t>
      </w:r>
    </w:p>
    <w:p w14:paraId="4E81D542" w14:textId="7957C915" w:rsidR="00762696" w:rsidRPr="00A8586A" w:rsidRDefault="00762696" w:rsidP="00762696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586A">
        <w:rPr>
          <w:rFonts w:ascii="Times New Roman" w:hAnsi="Times New Roman" w:cs="Times New Roman"/>
          <w:color w:val="000000"/>
          <w:sz w:val="24"/>
          <w:szCs w:val="24"/>
        </w:rPr>
        <w:t xml:space="preserve">Os impactos ambientais de extração de </w:t>
      </w:r>
      <w:proofErr w:type="spellStart"/>
      <w:r w:rsidRPr="00A8586A">
        <w:rPr>
          <w:rFonts w:ascii="Times New Roman" w:hAnsi="Times New Roman" w:cs="Times New Roman"/>
          <w:color w:val="000000"/>
          <w:sz w:val="24"/>
          <w:szCs w:val="24"/>
        </w:rPr>
        <w:t>quartizito</w:t>
      </w:r>
      <w:proofErr w:type="spellEnd"/>
      <w:r w:rsidRPr="00A8586A">
        <w:rPr>
          <w:rFonts w:ascii="Times New Roman" w:hAnsi="Times New Roman" w:cs="Times New Roman"/>
          <w:color w:val="000000"/>
          <w:sz w:val="24"/>
          <w:szCs w:val="24"/>
        </w:rPr>
        <w:t xml:space="preserve"> são alteração do espaço, com degradação da biodiversidade, do solo, do relevo, de florestas, de atividades econômicas existentes e do estilo de vida local; poluição de águas superficiais e subterrâneas, do ar e do solo; e emissões de G</w:t>
      </w:r>
      <w:r w:rsidR="00A604D4">
        <w:rPr>
          <w:rFonts w:ascii="Times New Roman" w:hAnsi="Times New Roman" w:cs="Times New Roman"/>
          <w:color w:val="000000"/>
          <w:sz w:val="24"/>
          <w:szCs w:val="24"/>
        </w:rPr>
        <w:t xml:space="preserve">ases </w:t>
      </w:r>
      <w:r w:rsidRPr="00A8586A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A604D4">
        <w:rPr>
          <w:rFonts w:ascii="Times New Roman" w:hAnsi="Times New Roman" w:cs="Times New Roman"/>
          <w:color w:val="000000"/>
          <w:sz w:val="24"/>
          <w:szCs w:val="24"/>
        </w:rPr>
        <w:t xml:space="preserve">feito </w:t>
      </w:r>
      <w:r w:rsidRPr="00A8586A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A604D4">
        <w:rPr>
          <w:rFonts w:ascii="Times New Roman" w:hAnsi="Times New Roman" w:cs="Times New Roman"/>
          <w:color w:val="000000"/>
          <w:sz w:val="24"/>
          <w:szCs w:val="24"/>
        </w:rPr>
        <w:t>stufa (GEE)</w:t>
      </w:r>
      <w:r w:rsidRPr="00A8586A">
        <w:rPr>
          <w:rFonts w:ascii="Times New Roman" w:hAnsi="Times New Roman" w:cs="Times New Roman"/>
          <w:color w:val="000000"/>
          <w:sz w:val="24"/>
          <w:szCs w:val="24"/>
        </w:rPr>
        <w:t xml:space="preserve"> e os impactos associados à mudança climática (BNDES, 2018 p. 352). </w:t>
      </w:r>
    </w:p>
    <w:p w14:paraId="752890BE" w14:textId="387F0253" w:rsidR="00A8586A" w:rsidRPr="00A8586A" w:rsidRDefault="00A8586A" w:rsidP="00CD7016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586A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No início da minimização desses impactos</w:t>
      </w:r>
      <w:r w:rsidR="00A604D4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A8586A">
        <w:rPr>
          <w:rFonts w:ascii="Times New Roman" w:hAnsi="Times New Roman" w:cs="Times New Roman"/>
          <w:color w:val="000000"/>
          <w:sz w:val="24"/>
          <w:szCs w:val="24"/>
        </w:rPr>
        <w:t xml:space="preserve"> surgiu-se a necessidade de se identificar a interação de empresas com atividade de acordo com a Deliberação normativa COPAM 217/2017, que estabelece a classificação dos empreendimentos quanto ao porte de potencial poluidor. Para fins de outorga é estabelecido pela Deliberação Normativa CERH 07/2004 levando em conta também o uso da </w:t>
      </w:r>
      <w:r w:rsidR="00CD7016" w:rsidRPr="00A8586A">
        <w:rPr>
          <w:rFonts w:ascii="Times New Roman" w:hAnsi="Times New Roman" w:cs="Times New Roman"/>
          <w:color w:val="000000"/>
          <w:sz w:val="24"/>
          <w:szCs w:val="24"/>
        </w:rPr>
        <w:t>água</w:t>
      </w:r>
      <w:r w:rsidRPr="00A8586A">
        <w:rPr>
          <w:rFonts w:ascii="Times New Roman" w:hAnsi="Times New Roman" w:cs="Times New Roman"/>
          <w:color w:val="000000"/>
          <w:sz w:val="24"/>
          <w:szCs w:val="24"/>
        </w:rPr>
        <w:t xml:space="preserve"> feito pelo empreendimento que recebera classificações tendo em vista a legislação dos Recursos Hídricos do Estado de Minas Gerais. </w:t>
      </w:r>
    </w:p>
    <w:p w14:paraId="3045BEF6" w14:textId="7B890C15" w:rsidR="00A8586A" w:rsidRPr="00A8586A" w:rsidRDefault="00A8586A" w:rsidP="00CD7016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586A">
        <w:rPr>
          <w:rFonts w:ascii="Times New Roman" w:hAnsi="Times New Roman" w:cs="Times New Roman"/>
          <w:color w:val="000000"/>
          <w:sz w:val="24"/>
          <w:szCs w:val="24"/>
        </w:rPr>
        <w:t>No Brasil, a principal base legal que regulamenta as atribuições e competências a respeito de licenciamento ambiental CONAMA nº. 237/97, e da Resolução CONAMA nº. 273/2000, que cita a atividade de extração, tratamento e indústria de minerais como sujeita ao licenciamento ambiental e a segunda padroniza os procedimentos e o licenciamento dessas atividades, bem como de todas as demais atividades.</w:t>
      </w:r>
    </w:p>
    <w:p w14:paraId="0FDB4005" w14:textId="77777777" w:rsidR="00762696" w:rsidRPr="00A8586A" w:rsidRDefault="00762696" w:rsidP="00762696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586A">
        <w:rPr>
          <w:rFonts w:ascii="Times New Roman" w:hAnsi="Times New Roman" w:cs="Times New Roman"/>
          <w:color w:val="000000"/>
          <w:sz w:val="24"/>
          <w:szCs w:val="24"/>
        </w:rPr>
        <w:t>Na geração de resíduos sólidos minerais de modo geral, podem ser encontrados pilhas de minérios pobres, estéreis, rochas, sedimentos, solos, aparas e lamas das serrarias de mármore e granito.</w:t>
      </w:r>
    </w:p>
    <w:p w14:paraId="6933A774" w14:textId="39C56CD8" w:rsidR="00762696" w:rsidRDefault="00762696" w:rsidP="00762696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586A">
        <w:rPr>
          <w:rFonts w:ascii="Times New Roman" w:hAnsi="Times New Roman" w:cs="Times New Roman"/>
          <w:color w:val="000000"/>
          <w:sz w:val="24"/>
          <w:szCs w:val="24"/>
        </w:rPr>
        <w:t>Deve se observar que, de acordo com as disposições legais, surge uma discrepância no que tange o que o setor mineral caracteriza ser rejeito, quando se trata de mineração. O rejeito a todo o modo deve ser tratado e às possibilidades para esse tratamento são inúmeras (CARVALHO, 2016).</w:t>
      </w:r>
    </w:p>
    <w:p w14:paraId="62C19ECA" w14:textId="77777777" w:rsidR="00A604D4" w:rsidRPr="00A8586A" w:rsidRDefault="00A604D4" w:rsidP="00A604D4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586A">
        <w:rPr>
          <w:rFonts w:ascii="Times New Roman" w:hAnsi="Times New Roman" w:cs="Times New Roman"/>
          <w:color w:val="000000"/>
          <w:sz w:val="24"/>
          <w:szCs w:val="24"/>
        </w:rPr>
        <w:t>Além de demandar centenas de litros de água para extração de pedras, a geração de resíduo é maior do que a de beneficiamento, a cada 1 tonelada de produto extraído e beneficiado é gerado 5,0 toneladas de resíduos (IBRAM, 2018).</w:t>
      </w:r>
    </w:p>
    <w:p w14:paraId="7DABEA59" w14:textId="53A16AFA" w:rsidR="00762696" w:rsidRPr="00A8586A" w:rsidRDefault="00762696" w:rsidP="00762696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586A">
        <w:rPr>
          <w:rFonts w:ascii="Times New Roman" w:hAnsi="Times New Roman" w:cs="Times New Roman"/>
          <w:color w:val="000000"/>
          <w:sz w:val="24"/>
          <w:szCs w:val="24"/>
        </w:rPr>
        <w:t>Nesse setor de mineração, o principal fator de risco e impacto ambiental são os resíduos sólidos de extração, que na maioria das vezes são deixados na área da própria mina, o chamado estéril e os resíduos gerados a partir do tratamento/benefício, chamados rejeitos (VIEIRA,2017).</w:t>
      </w:r>
    </w:p>
    <w:p w14:paraId="504ACF7F" w14:textId="37FCE096" w:rsidR="00762696" w:rsidRPr="00A8586A" w:rsidRDefault="00762696" w:rsidP="00A604D4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586A">
        <w:rPr>
          <w:rFonts w:ascii="Times New Roman" w:hAnsi="Times New Roman" w:cs="Times New Roman"/>
          <w:color w:val="000000"/>
          <w:sz w:val="24"/>
          <w:szCs w:val="24"/>
        </w:rPr>
        <w:t xml:space="preserve">Na gestão resíduos inclui o planejamento, gerenciamento e a destinação final ambientalmente adequada dos resíduos gerados, por meio da disposição final, da recuperação ou o reaproveitamento além do monitoramento das estruturas de deposição e dos resíduos depositados. O rejeito é definido como a fração desprezada do mineral bruto </w:t>
      </w:r>
      <w:r w:rsidRPr="00A8586A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no beneficiamento de minérios para a obtenção do concentrado, por meio de processos mecânicos e/ou químicos. Os rejeitos granulares como assim são chamados são permeáveis e contam com boa resistência e boa sedimentação; essas características facilitam sua estabilização em depósitos, enquanto os rejeitos de granulometria fina, as lamas, são de difícil sedimentação. </w:t>
      </w:r>
      <w:r w:rsidR="00A604D4" w:rsidRPr="00A8586A">
        <w:rPr>
          <w:rFonts w:ascii="Times New Roman" w:hAnsi="Times New Roman" w:cs="Times New Roman"/>
          <w:color w:val="000000"/>
          <w:sz w:val="24"/>
          <w:szCs w:val="24"/>
        </w:rPr>
        <w:t>(VIEIRA,2017).</w:t>
      </w:r>
    </w:p>
    <w:p w14:paraId="02CC7223" w14:textId="60F85F40" w:rsidR="00A8586A" w:rsidRDefault="00A8586A" w:rsidP="00CD7016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586A">
        <w:rPr>
          <w:rFonts w:ascii="Times New Roman" w:hAnsi="Times New Roman" w:cs="Times New Roman"/>
          <w:color w:val="000000"/>
          <w:sz w:val="24"/>
          <w:szCs w:val="24"/>
        </w:rPr>
        <w:t xml:space="preserve">Uma alternativa que se desponta </w:t>
      </w:r>
      <w:r w:rsidR="00A604D4">
        <w:rPr>
          <w:rFonts w:ascii="Times New Roman" w:hAnsi="Times New Roman" w:cs="Times New Roman"/>
          <w:color w:val="000000"/>
          <w:sz w:val="24"/>
          <w:szCs w:val="24"/>
        </w:rPr>
        <w:t>é</w:t>
      </w:r>
      <w:r w:rsidRPr="00A8586A">
        <w:rPr>
          <w:rFonts w:ascii="Times New Roman" w:hAnsi="Times New Roman" w:cs="Times New Roman"/>
          <w:color w:val="000000"/>
          <w:sz w:val="24"/>
          <w:szCs w:val="24"/>
        </w:rPr>
        <w:t xml:space="preserve"> a reutilização de resíduos de mineração que devem ser implantados em locais </w:t>
      </w:r>
      <w:r w:rsidR="00CD7016" w:rsidRPr="00A8586A">
        <w:rPr>
          <w:rFonts w:ascii="Times New Roman" w:hAnsi="Times New Roman" w:cs="Times New Roman"/>
          <w:color w:val="000000"/>
          <w:sz w:val="24"/>
          <w:szCs w:val="24"/>
        </w:rPr>
        <w:t>apropriados</w:t>
      </w:r>
      <w:r w:rsidRPr="00A8586A">
        <w:rPr>
          <w:rFonts w:ascii="Times New Roman" w:hAnsi="Times New Roman" w:cs="Times New Roman"/>
          <w:color w:val="000000"/>
          <w:sz w:val="24"/>
          <w:szCs w:val="24"/>
        </w:rPr>
        <w:t xml:space="preserve">, respeitando a legislação que visa </w:t>
      </w:r>
      <w:r w:rsidR="00CD7016" w:rsidRPr="00A8586A">
        <w:rPr>
          <w:rFonts w:ascii="Times New Roman" w:hAnsi="Times New Roman" w:cs="Times New Roman"/>
          <w:color w:val="000000"/>
          <w:sz w:val="24"/>
          <w:szCs w:val="24"/>
        </w:rPr>
        <w:t>reduzir</w:t>
      </w:r>
      <w:r w:rsidRPr="00A8586A">
        <w:rPr>
          <w:rFonts w:ascii="Times New Roman" w:hAnsi="Times New Roman" w:cs="Times New Roman"/>
          <w:color w:val="000000"/>
          <w:sz w:val="24"/>
          <w:szCs w:val="24"/>
        </w:rPr>
        <w:t xml:space="preserve"> e prevenir a poluição. </w:t>
      </w:r>
    </w:p>
    <w:p w14:paraId="2C83C42A" w14:textId="77777777" w:rsidR="00762696" w:rsidRPr="00A8586A" w:rsidRDefault="00762696" w:rsidP="00762696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586A">
        <w:rPr>
          <w:rFonts w:ascii="Times New Roman" w:hAnsi="Times New Roman" w:cs="Times New Roman"/>
          <w:color w:val="000000"/>
          <w:sz w:val="24"/>
          <w:szCs w:val="24"/>
        </w:rPr>
        <w:t xml:space="preserve">Cabe entender à necessidade de haver mais pesquisas que se desenvolvam para terminar de fato o ciclo de vida dos resíduos, tanto para reduzir sua geração como para identificação de novos usos para os resíduos gerados (IBRAM, 2016). </w:t>
      </w:r>
    </w:p>
    <w:p w14:paraId="56093AD3" w14:textId="77777777" w:rsidR="00762696" w:rsidRPr="00A8586A" w:rsidRDefault="00762696" w:rsidP="00762696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586A">
        <w:rPr>
          <w:rFonts w:ascii="Times New Roman" w:hAnsi="Times New Roman" w:cs="Times New Roman"/>
          <w:color w:val="000000"/>
          <w:sz w:val="24"/>
          <w:szCs w:val="24"/>
        </w:rPr>
        <w:t>Essa abordagem já está sendo empregada pela indústria da mineração e trata do aproveitamento dos rejeitos para outros usos econômicos, desde que atendam às normas propostas pela Associação Brasileira de Normas Técnicas (ABNT) para dar a correta disposição final ambientalmente adequada a esses resíduos.</w:t>
      </w:r>
    </w:p>
    <w:p w14:paraId="397ADAAD" w14:textId="1878FC50" w:rsidR="00762696" w:rsidRDefault="00A604D4" w:rsidP="0076269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mallCaps/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Assim, d</w:t>
      </w:r>
      <w:r w:rsidR="00762696" w:rsidRPr="00A8586A">
        <w:rPr>
          <w:rFonts w:ascii="Times New Roman" w:hAnsi="Times New Roman" w:cs="Times New Roman"/>
          <w:color w:val="000000"/>
          <w:sz w:val="24"/>
          <w:szCs w:val="24"/>
        </w:rPr>
        <w:t xml:space="preserve">e acordo com Oliveira e Souza (2007) o mercado para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pavimentação </w:t>
      </w:r>
      <w:r w:rsidR="00762696" w:rsidRPr="00A8586A">
        <w:rPr>
          <w:rFonts w:ascii="Times New Roman" w:hAnsi="Times New Roman" w:cs="Times New Roman"/>
          <w:color w:val="000000"/>
          <w:sz w:val="24"/>
          <w:szCs w:val="24"/>
        </w:rPr>
        <w:t>mais ecológica está em avanço no Brasil</w:t>
      </w:r>
      <w:r>
        <w:rPr>
          <w:rFonts w:ascii="Times New Roman" w:hAnsi="Times New Roman" w:cs="Times New Roman"/>
          <w:color w:val="000000"/>
          <w:sz w:val="24"/>
          <w:szCs w:val="24"/>
        </w:rPr>
        <w:t>, como os bloquetes.</w:t>
      </w:r>
      <w:r w:rsidR="00762696" w:rsidRPr="00A8586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762696" w:rsidRPr="00A8586A">
        <w:rPr>
          <w:rFonts w:ascii="Times New Roman" w:hAnsi="Times New Roman" w:cs="Times New Roman"/>
          <w:color w:val="000000"/>
          <w:sz w:val="24"/>
          <w:szCs w:val="24"/>
        </w:rPr>
        <w:t>e colocado adequadamente ele possibilita o trânsito de pedestres, de ciclistas, de carros e ainda permite que o ciclo hidrológico da água permaneça, de modo que, as águas da chuva retornem para o solo evitando assim sua perda com o escoamento. Sem contar que é muito mais viável que o asfalto, devido a sua facilidade de reparo, pois as peças são trocadas e colocadas em seu local original, sem que haja a necessidade de grandes reparos como o asfalto.</w:t>
      </w:r>
    </w:p>
    <w:p w14:paraId="784361E2" w14:textId="3BEE0F3D" w:rsidR="00A8586A" w:rsidRPr="00A8586A" w:rsidRDefault="00A8586A" w:rsidP="00CD7016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586A">
        <w:rPr>
          <w:rFonts w:ascii="Times New Roman" w:hAnsi="Times New Roman" w:cs="Times New Roman"/>
          <w:color w:val="000000"/>
          <w:sz w:val="24"/>
          <w:szCs w:val="24"/>
        </w:rPr>
        <w:t xml:space="preserve">O resíduo de quartzito gerado pela indústria mineradora reutilizado como </w:t>
      </w:r>
      <w:r w:rsidR="00CD7016" w:rsidRPr="00A8586A">
        <w:rPr>
          <w:rFonts w:ascii="Times New Roman" w:hAnsi="Times New Roman" w:cs="Times New Roman"/>
          <w:color w:val="000000"/>
          <w:sz w:val="24"/>
          <w:szCs w:val="24"/>
        </w:rPr>
        <w:t>parte</w:t>
      </w:r>
      <w:r w:rsidRPr="00A8586A">
        <w:rPr>
          <w:rFonts w:ascii="Times New Roman" w:hAnsi="Times New Roman" w:cs="Times New Roman"/>
          <w:color w:val="000000"/>
          <w:sz w:val="24"/>
          <w:szCs w:val="24"/>
        </w:rPr>
        <w:t xml:space="preserve"> da matéria prima alternativa na produção do bloquete gera um reaproveitamento de rejeito da pilha estéril, minimização de </w:t>
      </w:r>
      <w:r w:rsidR="00CD7016" w:rsidRPr="00A8586A">
        <w:rPr>
          <w:rFonts w:ascii="Times New Roman" w:hAnsi="Times New Roman" w:cs="Times New Roman"/>
          <w:color w:val="000000"/>
          <w:sz w:val="24"/>
          <w:szCs w:val="24"/>
        </w:rPr>
        <w:t>custos</w:t>
      </w:r>
      <w:r w:rsidRPr="00A8586A">
        <w:rPr>
          <w:rFonts w:ascii="Times New Roman" w:hAnsi="Times New Roman" w:cs="Times New Roman"/>
          <w:color w:val="000000"/>
          <w:sz w:val="24"/>
          <w:szCs w:val="24"/>
        </w:rPr>
        <w:t xml:space="preserve"> e ainda promove um produto atrelado à sustentabilidade e à consciência ambiental. Vários estudos comprovam a utilização de resíduos em projetos voltados para a área da construção civil.</w:t>
      </w:r>
    </w:p>
    <w:p w14:paraId="16047823" w14:textId="41054F2C" w:rsidR="00A8586A" w:rsidRPr="00A8586A" w:rsidRDefault="00A8586A" w:rsidP="00CD7016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586A">
        <w:rPr>
          <w:rFonts w:ascii="Times New Roman" w:hAnsi="Times New Roman" w:cs="Times New Roman"/>
          <w:color w:val="000000"/>
          <w:sz w:val="24"/>
          <w:szCs w:val="24"/>
        </w:rPr>
        <w:t xml:space="preserve">Assim, este trabalho pretende </w:t>
      </w:r>
      <w:r w:rsidR="00CD7016" w:rsidRPr="00A8586A">
        <w:rPr>
          <w:rFonts w:ascii="Times New Roman" w:hAnsi="Times New Roman" w:cs="Times New Roman"/>
          <w:color w:val="000000"/>
          <w:sz w:val="24"/>
          <w:szCs w:val="24"/>
        </w:rPr>
        <w:t>estudar</w:t>
      </w:r>
      <w:r w:rsidRPr="00A8586A">
        <w:rPr>
          <w:rFonts w:ascii="Times New Roman" w:hAnsi="Times New Roman" w:cs="Times New Roman"/>
          <w:color w:val="000000"/>
          <w:sz w:val="24"/>
          <w:szCs w:val="24"/>
        </w:rPr>
        <w:t xml:space="preserve"> as medidas de gestão ambiental que estão sendo adotadas e as que devem ser adotadas pelo segmento de reutilização de resíduo de mineração. Neste contexto, objetivou-se </w:t>
      </w:r>
      <w:r w:rsidR="00CD7016" w:rsidRPr="00A8586A">
        <w:rPr>
          <w:rFonts w:ascii="Times New Roman" w:hAnsi="Times New Roman" w:cs="Times New Roman"/>
          <w:color w:val="000000"/>
          <w:sz w:val="24"/>
          <w:szCs w:val="24"/>
        </w:rPr>
        <w:t>produzir</w:t>
      </w:r>
      <w:r w:rsidRPr="00A8586A">
        <w:rPr>
          <w:rFonts w:ascii="Times New Roman" w:hAnsi="Times New Roman" w:cs="Times New Roman"/>
          <w:color w:val="000000"/>
          <w:sz w:val="24"/>
          <w:szCs w:val="24"/>
        </w:rPr>
        <w:t xml:space="preserve"> e avaliar a viabilidade da confecção de </w:t>
      </w:r>
      <w:r w:rsidRPr="00A8586A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bloquetes a partir de diferentes </w:t>
      </w:r>
      <w:r w:rsidR="00CD7016" w:rsidRPr="00A8586A">
        <w:rPr>
          <w:rFonts w:ascii="Times New Roman" w:hAnsi="Times New Roman" w:cs="Times New Roman"/>
          <w:color w:val="000000"/>
          <w:sz w:val="24"/>
          <w:szCs w:val="24"/>
        </w:rPr>
        <w:t>porcentagens</w:t>
      </w:r>
      <w:r w:rsidRPr="00A8586A">
        <w:rPr>
          <w:rFonts w:ascii="Times New Roman" w:hAnsi="Times New Roman" w:cs="Times New Roman"/>
          <w:color w:val="000000"/>
          <w:sz w:val="24"/>
          <w:szCs w:val="24"/>
        </w:rPr>
        <w:t xml:space="preserve"> de rejeito de </w:t>
      </w:r>
      <w:r w:rsidR="00CD7016" w:rsidRPr="00A8586A">
        <w:rPr>
          <w:rFonts w:ascii="Times New Roman" w:hAnsi="Times New Roman" w:cs="Times New Roman"/>
          <w:color w:val="000000"/>
          <w:sz w:val="24"/>
          <w:szCs w:val="24"/>
        </w:rPr>
        <w:t>quartzito</w:t>
      </w:r>
      <w:r w:rsidRPr="00A8586A">
        <w:rPr>
          <w:rFonts w:ascii="Times New Roman" w:hAnsi="Times New Roman" w:cs="Times New Roman"/>
          <w:color w:val="000000"/>
          <w:sz w:val="24"/>
          <w:szCs w:val="24"/>
        </w:rPr>
        <w:t xml:space="preserve">, visando identificar uma alternativa </w:t>
      </w:r>
      <w:r w:rsidR="00CD7016" w:rsidRPr="00A8586A">
        <w:rPr>
          <w:rFonts w:ascii="Times New Roman" w:hAnsi="Times New Roman" w:cs="Times New Roman"/>
          <w:color w:val="000000"/>
          <w:sz w:val="24"/>
          <w:szCs w:val="24"/>
        </w:rPr>
        <w:t>economicamente</w:t>
      </w:r>
      <w:r w:rsidRPr="00A8586A">
        <w:rPr>
          <w:rFonts w:ascii="Times New Roman" w:hAnsi="Times New Roman" w:cs="Times New Roman"/>
          <w:color w:val="000000"/>
          <w:sz w:val="24"/>
          <w:szCs w:val="24"/>
        </w:rPr>
        <w:t xml:space="preserve"> viável para a destinação final do resíduo gerado.</w:t>
      </w:r>
    </w:p>
    <w:p w14:paraId="0416D5A9" w14:textId="77777777" w:rsidR="00C141D3" w:rsidRDefault="00C141D3" w:rsidP="003D68C8">
      <w:pPr>
        <w:spacing w:line="360" w:lineRule="auto"/>
        <w:jc w:val="both"/>
        <w:rPr>
          <w:rFonts w:ascii="Times New Roman" w:eastAsia="Times New Roman" w:hAnsi="Times New Roman" w:cs="Times New Roman"/>
          <w:b/>
          <w:smallCaps/>
          <w:color w:val="000000"/>
        </w:rPr>
      </w:pPr>
    </w:p>
    <w:p w14:paraId="7B0F640C" w14:textId="77777777" w:rsidR="005A2FEA" w:rsidRDefault="00357611" w:rsidP="00357611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M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ETODOLOGIA</w:t>
      </w:r>
    </w:p>
    <w:p w14:paraId="3D318DF9" w14:textId="2C7E12EE" w:rsidR="00A8586A" w:rsidRPr="00A8586A" w:rsidRDefault="00B038B6" w:rsidP="00CD6EF5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color w:val="000000"/>
        </w:rPr>
        <w:tab/>
      </w:r>
      <w:r w:rsidR="00A8586A" w:rsidRPr="00A8586A">
        <w:rPr>
          <w:rFonts w:ascii="Times New Roman" w:hAnsi="Times New Roman" w:cs="Times New Roman"/>
          <w:bCs/>
          <w:iCs/>
          <w:sz w:val="24"/>
          <w:szCs w:val="24"/>
        </w:rPr>
        <w:t xml:space="preserve">Para a montagem do experimento, utilizou-se o rejeito de quartzito, provido de atividades mineradoras, de modo a </w:t>
      </w:r>
      <w:r w:rsidR="00CD7016" w:rsidRPr="00A8586A">
        <w:rPr>
          <w:rFonts w:ascii="Times New Roman" w:hAnsi="Times New Roman" w:cs="Times New Roman"/>
          <w:bCs/>
          <w:iCs/>
          <w:sz w:val="24"/>
          <w:szCs w:val="24"/>
        </w:rPr>
        <w:t>oferecer</w:t>
      </w:r>
      <w:r w:rsidR="00A8586A" w:rsidRPr="00A8586A">
        <w:rPr>
          <w:rFonts w:ascii="Times New Roman" w:hAnsi="Times New Roman" w:cs="Times New Roman"/>
          <w:bCs/>
          <w:iCs/>
          <w:sz w:val="24"/>
          <w:szCs w:val="24"/>
        </w:rPr>
        <w:t xml:space="preserve"> soluções ecológicas na produção do concreto, inicialmente na fabricação </w:t>
      </w:r>
      <w:r w:rsidR="00CD7016" w:rsidRPr="00A8586A">
        <w:rPr>
          <w:rFonts w:ascii="Times New Roman" w:hAnsi="Times New Roman" w:cs="Times New Roman"/>
          <w:bCs/>
          <w:iCs/>
          <w:sz w:val="24"/>
          <w:szCs w:val="24"/>
        </w:rPr>
        <w:t>destinada</w:t>
      </w:r>
      <w:r w:rsidR="00A8586A" w:rsidRPr="00A8586A">
        <w:rPr>
          <w:rFonts w:ascii="Times New Roman" w:hAnsi="Times New Roman" w:cs="Times New Roman"/>
          <w:bCs/>
          <w:iCs/>
          <w:sz w:val="24"/>
          <w:szCs w:val="24"/>
        </w:rPr>
        <w:t xml:space="preserve"> a peças para pavimentação. </w:t>
      </w:r>
      <w:r w:rsidR="00CD6EF5">
        <w:rPr>
          <w:rFonts w:ascii="Times New Roman" w:hAnsi="Times New Roman" w:cs="Times New Roman"/>
          <w:bCs/>
          <w:iCs/>
          <w:sz w:val="24"/>
          <w:szCs w:val="24"/>
        </w:rPr>
        <w:t xml:space="preserve">Para tanto, </w:t>
      </w:r>
      <w:r w:rsidR="00A8586A" w:rsidRPr="00A8586A">
        <w:rPr>
          <w:rFonts w:ascii="Times New Roman" w:hAnsi="Times New Roman" w:cs="Times New Roman"/>
          <w:bCs/>
          <w:iCs/>
          <w:sz w:val="24"/>
          <w:szCs w:val="24"/>
        </w:rPr>
        <w:t>utilizou-se quartzito juntamente ao traço (mistura dos agregados, areia, quartzito e cimento Portland) para fabricação de concreto,</w:t>
      </w:r>
      <w:r w:rsidR="00A8586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A8586A" w:rsidRPr="00A8586A">
        <w:rPr>
          <w:rFonts w:ascii="Times New Roman" w:hAnsi="Times New Roman" w:cs="Times New Roman"/>
          <w:bCs/>
          <w:iCs/>
          <w:sz w:val="24"/>
          <w:szCs w:val="24"/>
        </w:rPr>
        <w:t>empregado no preparo dos corpos de prova dos bloquetes. a partir de testes de compressão a partir de um aparelho chamado consolidômetro.</w:t>
      </w:r>
    </w:p>
    <w:p w14:paraId="31205E0D" w14:textId="0FB4DAD0" w:rsidR="00A8586A" w:rsidRPr="00A8586A" w:rsidRDefault="00A8586A" w:rsidP="00CD7016">
      <w:pPr>
        <w:spacing w:line="360" w:lineRule="auto"/>
        <w:ind w:firstLine="72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8586A">
        <w:rPr>
          <w:rFonts w:ascii="Times New Roman" w:hAnsi="Times New Roman" w:cs="Times New Roman"/>
          <w:bCs/>
          <w:iCs/>
          <w:sz w:val="24"/>
          <w:szCs w:val="24"/>
        </w:rPr>
        <w:t xml:space="preserve">A fabricação dos bloquetes ocorreu na empresa Faz </w:t>
      </w:r>
      <w:proofErr w:type="spellStart"/>
      <w:r w:rsidRPr="00A8586A">
        <w:rPr>
          <w:rFonts w:ascii="Times New Roman" w:hAnsi="Times New Roman" w:cs="Times New Roman"/>
          <w:bCs/>
          <w:iCs/>
          <w:sz w:val="24"/>
          <w:szCs w:val="24"/>
        </w:rPr>
        <w:t>BetoM</w:t>
      </w:r>
      <w:proofErr w:type="spellEnd"/>
      <w:r w:rsidRPr="00A8586A">
        <w:rPr>
          <w:rFonts w:ascii="Times New Roman" w:hAnsi="Times New Roman" w:cs="Times New Roman"/>
          <w:bCs/>
          <w:iCs/>
          <w:sz w:val="24"/>
          <w:szCs w:val="24"/>
        </w:rPr>
        <w:t>, situada às margens da Rodovia BR 354 próximo a cidade de Caxambu-MG, que faz a comercialização de produtos de mesma espécie e se dispôs a ceder espaço e mão de obra para a execução do trabalho em questão.</w:t>
      </w:r>
    </w:p>
    <w:p w14:paraId="233E0FEB" w14:textId="7BA909CD" w:rsidR="00A8586A" w:rsidRPr="00A8586A" w:rsidRDefault="00A8586A" w:rsidP="00A8586A">
      <w:pPr>
        <w:spacing w:line="360" w:lineRule="auto"/>
        <w:ind w:firstLine="72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8586A">
        <w:rPr>
          <w:rFonts w:ascii="Times New Roman" w:hAnsi="Times New Roman" w:cs="Times New Roman"/>
          <w:bCs/>
          <w:iCs/>
          <w:sz w:val="24"/>
          <w:szCs w:val="24"/>
        </w:rPr>
        <w:t>Os corpos de prova foram produzidos com base nas regulamentações expressas nas normas técnicas de cada ensaio. Ou seja, com base nas prescrições da ABNT NBR (5739,</w:t>
      </w:r>
      <w:r w:rsidR="00CD6E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A8586A">
        <w:rPr>
          <w:rFonts w:ascii="Times New Roman" w:hAnsi="Times New Roman" w:cs="Times New Roman"/>
          <w:bCs/>
          <w:iCs/>
          <w:sz w:val="24"/>
          <w:szCs w:val="24"/>
        </w:rPr>
        <w:t>2018).</w:t>
      </w:r>
    </w:p>
    <w:p w14:paraId="1EF566EA" w14:textId="2A7D7023" w:rsidR="00A8586A" w:rsidRPr="00A8586A" w:rsidRDefault="00A8586A" w:rsidP="00A8586A">
      <w:pPr>
        <w:spacing w:line="360" w:lineRule="auto"/>
        <w:ind w:firstLine="72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8586A">
        <w:rPr>
          <w:rFonts w:ascii="Times New Roman" w:hAnsi="Times New Roman" w:cs="Times New Roman"/>
          <w:bCs/>
          <w:iCs/>
          <w:sz w:val="24"/>
          <w:szCs w:val="24"/>
        </w:rPr>
        <w:t xml:space="preserve">Para a produção e composição do traço foi utilizado como referência o traço adotado por </w:t>
      </w:r>
      <w:proofErr w:type="spellStart"/>
      <w:r w:rsidRPr="00A8586A">
        <w:rPr>
          <w:rFonts w:ascii="Times New Roman" w:hAnsi="Times New Roman" w:cs="Times New Roman"/>
          <w:bCs/>
          <w:iCs/>
          <w:sz w:val="24"/>
          <w:szCs w:val="24"/>
        </w:rPr>
        <w:t>Simiele</w:t>
      </w:r>
      <w:proofErr w:type="spellEnd"/>
      <w:r w:rsidRPr="00A8586A">
        <w:rPr>
          <w:rFonts w:ascii="Times New Roman" w:hAnsi="Times New Roman" w:cs="Times New Roman"/>
          <w:bCs/>
          <w:iCs/>
          <w:sz w:val="24"/>
          <w:szCs w:val="24"/>
        </w:rPr>
        <w:t xml:space="preserve"> (2010), traço que é de 20 a 25% mais barato, com alterações na forma de produção, incrementando mais tipos de resíduos, uma vez que, neste estudo buscou-se realizar um processo de maneira mais comum de fabricação deste tipo de pré-moldados, que se resume em produzir um concreto mais consistente. </w:t>
      </w:r>
    </w:p>
    <w:p w14:paraId="4779EFDB" w14:textId="1EE9F968" w:rsidR="00A8586A" w:rsidRPr="00A8586A" w:rsidRDefault="00A8586A" w:rsidP="00A8586A">
      <w:pPr>
        <w:spacing w:line="360" w:lineRule="auto"/>
        <w:ind w:firstLine="72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8586A">
        <w:rPr>
          <w:rFonts w:ascii="Times New Roman" w:hAnsi="Times New Roman" w:cs="Times New Roman"/>
          <w:bCs/>
          <w:iCs/>
          <w:sz w:val="24"/>
          <w:szCs w:val="24"/>
        </w:rPr>
        <w:t xml:space="preserve">Para a utilização do resíduo do </w:t>
      </w:r>
      <w:proofErr w:type="spellStart"/>
      <w:r w:rsidRPr="00A8586A">
        <w:rPr>
          <w:rFonts w:ascii="Times New Roman" w:hAnsi="Times New Roman" w:cs="Times New Roman"/>
          <w:bCs/>
          <w:iCs/>
          <w:sz w:val="24"/>
          <w:szCs w:val="24"/>
        </w:rPr>
        <w:t>quart</w:t>
      </w:r>
      <w:r w:rsidR="00CD6EF5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A8586A">
        <w:rPr>
          <w:rFonts w:ascii="Times New Roman" w:hAnsi="Times New Roman" w:cs="Times New Roman"/>
          <w:bCs/>
          <w:iCs/>
          <w:sz w:val="24"/>
          <w:szCs w:val="24"/>
        </w:rPr>
        <w:t>zito</w:t>
      </w:r>
      <w:proofErr w:type="spellEnd"/>
      <w:r w:rsidRPr="00A8586A">
        <w:rPr>
          <w:rFonts w:ascii="Times New Roman" w:hAnsi="Times New Roman" w:cs="Times New Roman"/>
          <w:bCs/>
          <w:iCs/>
          <w:sz w:val="24"/>
          <w:szCs w:val="24"/>
        </w:rPr>
        <w:t xml:space="preserve">, foi realizado a britagem em equipamento denominado de moinho de facas. Posteriormente, utilizou-se peneiras em malha 30 (com abertura de 0,50mm). </w:t>
      </w:r>
    </w:p>
    <w:p w14:paraId="2BF37E06" w14:textId="7B20142E" w:rsidR="00A8586A" w:rsidRPr="00A8586A" w:rsidRDefault="00A8586A" w:rsidP="00A8586A">
      <w:pPr>
        <w:spacing w:line="360" w:lineRule="auto"/>
        <w:ind w:firstLine="72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8586A">
        <w:rPr>
          <w:rFonts w:ascii="Times New Roman" w:hAnsi="Times New Roman" w:cs="Times New Roman"/>
          <w:bCs/>
          <w:iCs/>
          <w:sz w:val="24"/>
          <w:szCs w:val="24"/>
        </w:rPr>
        <w:t>Foram preparados para o</w:t>
      </w:r>
      <w:r>
        <w:rPr>
          <w:rFonts w:ascii="Times New Roman" w:hAnsi="Times New Roman" w:cs="Times New Roman"/>
          <w:bCs/>
          <w:iCs/>
          <w:sz w:val="24"/>
          <w:szCs w:val="24"/>
        </w:rPr>
        <w:t>s</w:t>
      </w:r>
      <w:r w:rsidRPr="00A8586A">
        <w:rPr>
          <w:rFonts w:ascii="Times New Roman" w:hAnsi="Times New Roman" w:cs="Times New Roman"/>
          <w:bCs/>
          <w:iCs/>
          <w:sz w:val="24"/>
          <w:szCs w:val="24"/>
        </w:rPr>
        <w:t xml:space="preserve"> testes, os corpos de prova com duas porcentagens diferentes (0% de </w:t>
      </w:r>
      <w:proofErr w:type="spellStart"/>
      <w:r w:rsidRPr="00A8586A">
        <w:rPr>
          <w:rFonts w:ascii="Times New Roman" w:hAnsi="Times New Roman" w:cs="Times New Roman"/>
          <w:bCs/>
          <w:iCs/>
          <w:sz w:val="24"/>
          <w:szCs w:val="24"/>
        </w:rPr>
        <w:t>quartizi</w:t>
      </w:r>
      <w:r>
        <w:rPr>
          <w:rFonts w:ascii="Times New Roman" w:hAnsi="Times New Roman" w:cs="Times New Roman"/>
          <w:bCs/>
          <w:iCs/>
          <w:sz w:val="24"/>
          <w:szCs w:val="24"/>
        </w:rPr>
        <w:t>t</w:t>
      </w:r>
      <w:r w:rsidRPr="00A8586A">
        <w:rPr>
          <w:rFonts w:ascii="Times New Roman" w:hAnsi="Times New Roman" w:cs="Times New Roman"/>
          <w:bCs/>
          <w:iCs/>
          <w:sz w:val="24"/>
          <w:szCs w:val="24"/>
        </w:rPr>
        <w:t>o</w:t>
      </w:r>
      <w:proofErr w:type="spellEnd"/>
      <w:r w:rsidRPr="00A8586A">
        <w:rPr>
          <w:rFonts w:ascii="Times New Roman" w:hAnsi="Times New Roman" w:cs="Times New Roman"/>
          <w:bCs/>
          <w:iCs/>
          <w:sz w:val="24"/>
          <w:szCs w:val="24"/>
        </w:rPr>
        <w:t xml:space="preserve"> com 100% areia e 50% do resíduo de quartzito com 50% areia), caracterizando-se por apresentar por dois tratamentos com base na porcentagem, com duas repetições, com uma granulometria (malha 30) no esquema fatorial 2X2X1 totalizando um </w:t>
      </w:r>
      <w:r w:rsidRPr="00A8586A">
        <w:rPr>
          <w:rFonts w:ascii="Times New Roman" w:hAnsi="Times New Roman" w:cs="Times New Roman"/>
          <w:bCs/>
          <w:iCs/>
          <w:sz w:val="24"/>
          <w:szCs w:val="24"/>
        </w:rPr>
        <w:lastRenderedPageBreak/>
        <w:t>total de 4 corpos de prova.</w:t>
      </w:r>
    </w:p>
    <w:p w14:paraId="5417BCC9" w14:textId="5355B062" w:rsidR="00D405DD" w:rsidRPr="00A8586A" w:rsidRDefault="00A8586A" w:rsidP="00762696">
      <w:pPr>
        <w:spacing w:line="360" w:lineRule="auto"/>
        <w:ind w:firstLine="72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8586A">
        <w:rPr>
          <w:rFonts w:ascii="Times New Roman" w:hAnsi="Times New Roman" w:cs="Times New Roman"/>
          <w:bCs/>
          <w:iCs/>
          <w:sz w:val="24"/>
          <w:szCs w:val="24"/>
        </w:rPr>
        <w:t xml:space="preserve">Os corpos de provas foram </w:t>
      </w:r>
      <w:r w:rsidR="00CD7016" w:rsidRPr="00A8586A">
        <w:rPr>
          <w:rFonts w:ascii="Times New Roman" w:hAnsi="Times New Roman" w:cs="Times New Roman"/>
          <w:bCs/>
          <w:iCs/>
          <w:sz w:val="24"/>
          <w:szCs w:val="24"/>
        </w:rPr>
        <w:t>produzidos</w:t>
      </w:r>
      <w:r w:rsidRPr="00A8586A">
        <w:rPr>
          <w:rFonts w:ascii="Times New Roman" w:hAnsi="Times New Roman" w:cs="Times New Roman"/>
          <w:bCs/>
          <w:iCs/>
          <w:sz w:val="24"/>
          <w:szCs w:val="24"/>
        </w:rPr>
        <w:t xml:space="preserve"> no dia 16/10/2019, em formato </w:t>
      </w:r>
      <w:r w:rsidR="00CD7016" w:rsidRPr="00A8586A">
        <w:rPr>
          <w:rFonts w:ascii="Times New Roman" w:hAnsi="Times New Roman" w:cs="Times New Roman"/>
          <w:bCs/>
          <w:iCs/>
          <w:sz w:val="24"/>
          <w:szCs w:val="24"/>
        </w:rPr>
        <w:t>cilíndrico</w:t>
      </w:r>
      <w:r w:rsidRPr="00A8586A">
        <w:rPr>
          <w:rFonts w:ascii="Times New Roman" w:hAnsi="Times New Roman" w:cs="Times New Roman"/>
          <w:bCs/>
          <w:iCs/>
          <w:sz w:val="24"/>
          <w:szCs w:val="24"/>
        </w:rPr>
        <w:t xml:space="preserve">, com as dimensões 20 cm de altura e 10 cm de diâmetro formato (Figura 1) e após a fabricação, esses foram </w:t>
      </w:r>
      <w:r w:rsidR="00CD7016" w:rsidRPr="00A8586A">
        <w:rPr>
          <w:rFonts w:ascii="Times New Roman" w:hAnsi="Times New Roman" w:cs="Times New Roman"/>
          <w:bCs/>
          <w:iCs/>
          <w:sz w:val="24"/>
          <w:szCs w:val="24"/>
        </w:rPr>
        <w:t>armazenados</w:t>
      </w:r>
      <w:r w:rsidRPr="00A8586A">
        <w:rPr>
          <w:rFonts w:ascii="Times New Roman" w:hAnsi="Times New Roman" w:cs="Times New Roman"/>
          <w:bCs/>
          <w:iCs/>
          <w:sz w:val="24"/>
          <w:szCs w:val="24"/>
        </w:rPr>
        <w:t xml:space="preserve"> no local denominado descanso, ou seja</w:t>
      </w:r>
      <w:r w:rsidR="00CD6EF5"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Pr="00A8586A">
        <w:rPr>
          <w:rFonts w:ascii="Times New Roman" w:hAnsi="Times New Roman" w:cs="Times New Roman"/>
          <w:bCs/>
          <w:iCs/>
          <w:sz w:val="24"/>
          <w:szCs w:val="24"/>
        </w:rPr>
        <w:t xml:space="preserve"> para o </w:t>
      </w:r>
      <w:r w:rsidR="00CD6EF5" w:rsidRPr="00A8586A">
        <w:rPr>
          <w:rFonts w:ascii="Times New Roman" w:hAnsi="Times New Roman" w:cs="Times New Roman"/>
          <w:bCs/>
          <w:iCs/>
          <w:sz w:val="24"/>
          <w:szCs w:val="24"/>
        </w:rPr>
        <w:t>início</w:t>
      </w:r>
      <w:r w:rsidRPr="00A8586A">
        <w:rPr>
          <w:rFonts w:ascii="Times New Roman" w:hAnsi="Times New Roman" w:cs="Times New Roman"/>
          <w:bCs/>
          <w:iCs/>
          <w:sz w:val="24"/>
          <w:szCs w:val="24"/>
        </w:rPr>
        <w:t xml:space="preserve"> do processo de curas por um período de 48 horas.</w:t>
      </w:r>
    </w:p>
    <w:p w14:paraId="37BC562F" w14:textId="77777777" w:rsidR="00A8586A" w:rsidRDefault="00A8586A" w:rsidP="00A8586A">
      <w:pPr>
        <w:pStyle w:val="Normal1"/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 wp14:anchorId="2CAF66FA" wp14:editId="600E530B">
            <wp:extent cx="2152650" cy="2886075"/>
            <wp:effectExtent l="0" t="0" r="0" b="9525"/>
            <wp:docPr id="7" name="Imagem 7" descr="WhatsApp Image 2019-11-19 a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 Image 2019-11-19 at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49588" w14:textId="77777777" w:rsidR="00A8586A" w:rsidRPr="00CD6EF5" w:rsidRDefault="00A8586A" w:rsidP="00A8586A">
      <w:pPr>
        <w:pStyle w:val="Normal1"/>
        <w:ind w:firstLine="0"/>
        <w:rPr>
          <w:shd w:val="clear" w:color="auto" w:fill="FFFFFF"/>
        </w:rPr>
      </w:pPr>
      <w:r w:rsidRPr="00CD6EF5">
        <w:rPr>
          <w:shd w:val="clear" w:color="auto" w:fill="FFFFFF"/>
        </w:rPr>
        <w:t>Figura 1. Corpo de prova fabricado</w:t>
      </w:r>
    </w:p>
    <w:p w14:paraId="4F431D38" w14:textId="1CF8A298" w:rsidR="00A8586A" w:rsidRPr="00CD6EF5" w:rsidRDefault="00A8586A" w:rsidP="00A8586A">
      <w:pPr>
        <w:pStyle w:val="Normal1"/>
        <w:spacing w:line="240" w:lineRule="auto"/>
        <w:ind w:firstLine="0"/>
        <w:jc w:val="left"/>
        <w:rPr>
          <w:sz w:val="20"/>
          <w:shd w:val="clear" w:color="auto" w:fill="FFFFFF"/>
        </w:rPr>
      </w:pPr>
      <w:r w:rsidRPr="00CD6EF5">
        <w:rPr>
          <w:sz w:val="20"/>
          <w:shd w:val="clear" w:color="auto" w:fill="FFFFFF"/>
        </w:rPr>
        <w:t>Fonte: O autor (2019)</w:t>
      </w:r>
    </w:p>
    <w:p w14:paraId="5CC4C682" w14:textId="77777777" w:rsidR="00A8586A" w:rsidRDefault="00A8586A" w:rsidP="00A8586A">
      <w:pPr>
        <w:pStyle w:val="Normal1"/>
        <w:rPr>
          <w:color w:val="222222"/>
          <w:shd w:val="clear" w:color="auto" w:fill="FFFFFF"/>
        </w:rPr>
      </w:pPr>
    </w:p>
    <w:p w14:paraId="040048EA" w14:textId="3861AF49" w:rsidR="00A8586A" w:rsidRPr="00CD7016" w:rsidRDefault="00A8586A" w:rsidP="00A8586A">
      <w:pPr>
        <w:pStyle w:val="Normal1"/>
        <w:rPr>
          <w:shd w:val="clear" w:color="auto" w:fill="FFFFFF"/>
        </w:rPr>
      </w:pPr>
      <w:r w:rsidRPr="00CD7016">
        <w:rPr>
          <w:shd w:val="clear" w:color="auto" w:fill="FFFFFF"/>
        </w:rPr>
        <w:t>Posteriormente, no dia 18/10/2019, os corpos foram para o tanque de cura onde permaneceram por 7 dias e por 28 dias, conforme especificado pela norma ABNT (5739/2018)</w:t>
      </w:r>
      <w:r w:rsidR="00CD7016" w:rsidRPr="00CD7016">
        <w:rPr>
          <w:shd w:val="clear" w:color="auto" w:fill="FFFFFF"/>
        </w:rPr>
        <w:t>.</w:t>
      </w:r>
      <w:r w:rsidRPr="00CD7016">
        <w:rPr>
          <w:shd w:val="clear" w:color="auto" w:fill="FFFFFF"/>
        </w:rPr>
        <w:t xml:space="preserve"> Após o período de permanecia no tanque de cura foram retirados para os testes de compressão no 7° dia (24/10/2019) e 28° dia, sendo realizado no dia 15/11.</w:t>
      </w:r>
    </w:p>
    <w:p w14:paraId="19F9EAC3" w14:textId="195C831C" w:rsidR="00A8586A" w:rsidRPr="00CD7016" w:rsidRDefault="00A8586A" w:rsidP="00A8586A">
      <w:pPr>
        <w:pStyle w:val="Normal1"/>
        <w:rPr>
          <w:lang w:eastAsia="en-US"/>
        </w:rPr>
      </w:pPr>
      <w:r w:rsidRPr="00CD7016">
        <w:rPr>
          <w:shd w:val="clear" w:color="auto" w:fill="FFFFFF"/>
        </w:rPr>
        <w:t xml:space="preserve">Para verificar a resistência dos materiais e, se </w:t>
      </w:r>
      <w:r w:rsidRPr="00CD7016">
        <w:rPr>
          <w:lang w:eastAsia="en-US"/>
        </w:rPr>
        <w:t>o material em ensaio está apto para uso comercial</w:t>
      </w:r>
      <w:r w:rsidRPr="00CD7016">
        <w:rPr>
          <w:shd w:val="clear" w:color="auto" w:fill="FFFFFF"/>
        </w:rPr>
        <w:t xml:space="preserve">, foram </w:t>
      </w:r>
      <w:r w:rsidR="00CD7016" w:rsidRPr="00CD7016">
        <w:rPr>
          <w:shd w:val="clear" w:color="auto" w:fill="FFFFFF"/>
        </w:rPr>
        <w:t>realizados</w:t>
      </w:r>
      <w:r w:rsidRPr="00CD7016">
        <w:rPr>
          <w:shd w:val="clear" w:color="auto" w:fill="FFFFFF"/>
        </w:rPr>
        <w:t xml:space="preserve"> testes</w:t>
      </w:r>
      <w:r w:rsidRPr="00CD7016">
        <w:t xml:space="preserve"> de determinação da resistência à compressão axial de acordo com as prescrições da ABNT NBR 5739/2018</w:t>
      </w:r>
      <w:r w:rsidRPr="00CD7016">
        <w:rPr>
          <w:lang w:eastAsia="en-US"/>
        </w:rPr>
        <w:t xml:space="preserve">. Para tanto, utilizou-se o aparelho consolidômetro, da marca Cotenco, com precisão pressão de 0 a 2200KN (Figura 2). </w:t>
      </w:r>
    </w:p>
    <w:p w14:paraId="23B005B2" w14:textId="77777777" w:rsidR="00A8586A" w:rsidRPr="00CD7016" w:rsidRDefault="00A8586A" w:rsidP="00A8586A">
      <w:pPr>
        <w:pStyle w:val="Normal1"/>
      </w:pPr>
    </w:p>
    <w:p w14:paraId="0728855D" w14:textId="77777777" w:rsidR="00A8586A" w:rsidRDefault="00A8586A" w:rsidP="00A8586A">
      <w:pPr>
        <w:pStyle w:val="Normal1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094BF1D" wp14:editId="05748784">
            <wp:extent cx="2152650" cy="2886075"/>
            <wp:effectExtent l="0" t="0" r="0" b="9525"/>
            <wp:docPr id="6" name="Imagem 6" descr="WhatsApp Image 2019-11-19 a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19-11-19 at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13E7D" w14:textId="77777777" w:rsidR="00A8586A" w:rsidRPr="00CD6EF5" w:rsidRDefault="00A8586A" w:rsidP="00A8586A">
      <w:pPr>
        <w:pStyle w:val="Normal1"/>
        <w:ind w:firstLine="0"/>
      </w:pPr>
      <w:r w:rsidRPr="00CD6EF5">
        <w:rPr>
          <w:lang w:eastAsia="en-US"/>
        </w:rPr>
        <w:t xml:space="preserve">Figura 2. Consolidômetro utilizado para os ensaios de determinação da resistência a compressão axial. </w:t>
      </w:r>
    </w:p>
    <w:p w14:paraId="3890EA72" w14:textId="69EBBECB" w:rsidR="00A8586A" w:rsidRPr="00CD6EF5" w:rsidRDefault="00A8586A" w:rsidP="00A8586A">
      <w:pPr>
        <w:pStyle w:val="Normal1"/>
        <w:spacing w:line="240" w:lineRule="auto"/>
        <w:ind w:firstLine="0"/>
        <w:jc w:val="left"/>
        <w:rPr>
          <w:sz w:val="20"/>
          <w:shd w:val="clear" w:color="auto" w:fill="FFFFFF"/>
        </w:rPr>
      </w:pPr>
      <w:r w:rsidRPr="00CD6EF5">
        <w:rPr>
          <w:sz w:val="20"/>
          <w:shd w:val="clear" w:color="auto" w:fill="FFFFFF"/>
        </w:rPr>
        <w:t>Fonte: O autor (2019)</w:t>
      </w:r>
    </w:p>
    <w:p w14:paraId="2A7EF0F4" w14:textId="77777777" w:rsidR="00A8586A" w:rsidRDefault="00A8586A" w:rsidP="00A8586A">
      <w:pPr>
        <w:pStyle w:val="Normal1"/>
        <w:ind w:firstLine="0"/>
        <w:jc w:val="center"/>
      </w:pPr>
    </w:p>
    <w:p w14:paraId="62EE9CCD" w14:textId="77777777" w:rsidR="00A8586A" w:rsidRPr="00CD6EF5" w:rsidRDefault="00A8586A" w:rsidP="00A8586A">
      <w:pPr>
        <w:pStyle w:val="Normal1"/>
        <w:rPr>
          <w:lang w:eastAsia="en-US"/>
        </w:rPr>
      </w:pPr>
      <w:r w:rsidRPr="00CD6EF5">
        <w:rPr>
          <w:lang w:eastAsia="en-US"/>
        </w:rPr>
        <w:t>Sendo conforme preconizado pela ABNT (5739/2019) com carga de ensaio aplicada continuamente e sem choques, com velocidade de carregamento de 0,3 MPa/s a 0,8 MPa/s.</w:t>
      </w:r>
    </w:p>
    <w:p w14:paraId="77024E58" w14:textId="34C45884" w:rsidR="00A8586A" w:rsidRPr="00CD6EF5" w:rsidRDefault="00A8586A" w:rsidP="00A8586A">
      <w:pPr>
        <w:pStyle w:val="Normal1"/>
      </w:pPr>
      <w:r w:rsidRPr="00CD6EF5">
        <w:t xml:space="preserve">Para o cálculo da resistência à compressão axial </w:t>
      </w:r>
      <w:r w:rsidR="00CD6EF5">
        <w:t xml:space="preserve">foi </w:t>
      </w:r>
      <w:r w:rsidRPr="00CD6EF5">
        <w:t xml:space="preserve">utilizada a equação de acordo com ABNT. </w:t>
      </w:r>
      <w:r w:rsidR="00CD6EF5">
        <w:t>Assim, a</w:t>
      </w:r>
      <w:r w:rsidRPr="00CD6EF5">
        <w:t xml:space="preserve"> resistência à compressão </w:t>
      </w:r>
      <w:r w:rsidR="00CD6EF5">
        <w:t>foi</w:t>
      </w:r>
      <w:r w:rsidRPr="00CD6EF5">
        <w:t xml:space="preserve"> obtida, dividindo-se a carga da ruptura pela área da seção transversal do corpo</w:t>
      </w:r>
      <w:r w:rsidR="00CD6EF5">
        <w:t xml:space="preserve"> </w:t>
      </w:r>
      <w:r w:rsidRPr="00CD6EF5">
        <w:t>de</w:t>
      </w:r>
      <w:r w:rsidR="00CD6EF5">
        <w:t xml:space="preserve"> </w:t>
      </w:r>
      <w:r w:rsidRPr="00CD6EF5">
        <w:t>prova, devendo o resultado ser expresso com aproximação de 0,1 MPa.</w:t>
      </w:r>
    </w:p>
    <w:p w14:paraId="47A1FE8E" w14:textId="0EE4A34F" w:rsidR="00A8586A" w:rsidRPr="00CD6EF5" w:rsidRDefault="00CD6EF5" w:rsidP="00CD6EF5">
      <w:pPr>
        <w:pStyle w:val="Normal1"/>
      </w:pPr>
      <w:r>
        <w:t>Posteriormente, o</w:t>
      </w:r>
      <w:r w:rsidR="00A8586A" w:rsidRPr="00CD6EF5">
        <w:t xml:space="preserve">s dados amostrados </w:t>
      </w:r>
      <w:r>
        <w:t>foram</w:t>
      </w:r>
      <w:r w:rsidR="00A8586A" w:rsidRPr="00CD6EF5">
        <w:t xml:space="preserve"> comparados entre si quanto às</w:t>
      </w:r>
      <w:r w:rsidR="00A8586A" w:rsidRPr="00CD6EF5">
        <w:rPr>
          <w:lang w:eastAsia="en-US"/>
        </w:rPr>
        <w:t xml:space="preserve"> resistências entre os materiais com rejeito e sem rejeito, sendo baseada na </w:t>
      </w:r>
      <w:r w:rsidR="00A8586A" w:rsidRPr="00CD6EF5">
        <w:t>ABNT - Associação Brasileira de Normas Técnicas (NBR 5739/2018).</w:t>
      </w:r>
    </w:p>
    <w:p w14:paraId="2DB24CE1" w14:textId="77777777" w:rsidR="00D405DD" w:rsidRDefault="00D405DD" w:rsidP="00885AD8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2ADF997" w14:textId="77777777" w:rsidR="003D68C8" w:rsidRDefault="00357611" w:rsidP="00D80CCD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R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 xml:space="preserve">ESULTADOS E 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D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ISCUSSÃO</w:t>
      </w:r>
    </w:p>
    <w:p w14:paraId="4DD48B4F" w14:textId="0D0EBCEE" w:rsidR="00A8586A" w:rsidRDefault="00A8586A" w:rsidP="00A8586A">
      <w:pPr>
        <w:pStyle w:val="Normal1"/>
        <w:ind w:firstLine="720"/>
        <w:rPr>
          <w:lang w:eastAsia="en-US"/>
        </w:rPr>
      </w:pPr>
      <w:r>
        <w:rPr>
          <w:lang w:eastAsia="en-US"/>
        </w:rPr>
        <w:t>A Tabela 1 apresenta os resultados dos testes de compressão com as duas porcentagens utilizadas e os dias de realização do ensaio.</w:t>
      </w:r>
    </w:p>
    <w:p w14:paraId="3B3AC94F" w14:textId="77777777" w:rsidR="00A8586A" w:rsidRDefault="00A8586A" w:rsidP="00A8586A">
      <w:pPr>
        <w:pStyle w:val="Normal1"/>
        <w:ind w:firstLine="0"/>
        <w:rPr>
          <w:lang w:eastAsia="en-US"/>
        </w:rPr>
      </w:pPr>
      <w:r>
        <w:rPr>
          <w:lang w:eastAsia="en-US"/>
        </w:rPr>
        <w:lastRenderedPageBreak/>
        <w:t xml:space="preserve">Tabela 1. Análise dos ensaios de terminação de resistência a compressão axial nos tempos de cura conforme NBR5739/2018. </w:t>
      </w:r>
    </w:p>
    <w:tbl>
      <w:tblPr>
        <w:tblW w:w="8046" w:type="dxa"/>
        <w:jc w:val="center"/>
        <w:tblLook w:val="04A0" w:firstRow="1" w:lastRow="0" w:firstColumn="1" w:lastColumn="0" w:noHBand="0" w:noVBand="1"/>
      </w:tblPr>
      <w:tblGrid>
        <w:gridCol w:w="3085"/>
        <w:gridCol w:w="1701"/>
        <w:gridCol w:w="1804"/>
        <w:gridCol w:w="1456"/>
      </w:tblGrid>
      <w:tr w:rsidR="00A8586A" w14:paraId="75BCA579" w14:textId="77777777" w:rsidTr="009160BD">
        <w:trPr>
          <w:jc w:val="center"/>
        </w:trPr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949A0DB" w14:textId="77777777" w:rsidR="00A8586A" w:rsidRPr="00A8586A" w:rsidRDefault="00A8586A" w:rsidP="009160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86A">
              <w:rPr>
                <w:rFonts w:ascii="Times New Roman" w:eastAsia="Calibri" w:hAnsi="Times New Roman" w:cs="Times New Roman"/>
                <w:sz w:val="24"/>
                <w:szCs w:val="24"/>
              </w:rPr>
              <w:t>Porcentagem de rejeito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8ACE47F" w14:textId="77777777" w:rsidR="00A8586A" w:rsidRPr="00A8586A" w:rsidRDefault="00A8586A" w:rsidP="009160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86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Análise </w:t>
            </w:r>
          </w:p>
          <w:p w14:paraId="1BC6CE68" w14:textId="77777777" w:rsidR="00A8586A" w:rsidRPr="00A8586A" w:rsidRDefault="00A8586A" w:rsidP="009160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86A">
              <w:rPr>
                <w:rFonts w:ascii="Times New Roman" w:eastAsia="Calibri" w:hAnsi="Times New Roman" w:cs="Times New Roman"/>
                <w:sz w:val="24"/>
                <w:szCs w:val="24"/>
              </w:rPr>
              <w:t>(dias)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4E91F68" w14:textId="77777777" w:rsidR="00A8586A" w:rsidRPr="00A8586A" w:rsidRDefault="00A8586A" w:rsidP="009160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86A">
              <w:rPr>
                <w:rFonts w:ascii="Times New Roman" w:eastAsia="Calibri" w:hAnsi="Times New Roman" w:cs="Times New Roman"/>
                <w:sz w:val="24"/>
                <w:szCs w:val="24"/>
              </w:rPr>
              <w:t>Tempo de ruptura (segundos)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E66B863" w14:textId="77777777" w:rsidR="00A8586A" w:rsidRPr="00A8586A" w:rsidRDefault="00A8586A" w:rsidP="009160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86A">
              <w:rPr>
                <w:rFonts w:ascii="Times New Roman" w:eastAsia="Calibri" w:hAnsi="Times New Roman" w:cs="Times New Roman"/>
                <w:sz w:val="24"/>
                <w:szCs w:val="24"/>
              </w:rPr>
              <w:t>Kgf aplicado</w:t>
            </w:r>
          </w:p>
        </w:tc>
      </w:tr>
      <w:tr w:rsidR="00A8586A" w14:paraId="74C19D3C" w14:textId="77777777" w:rsidTr="009160BD">
        <w:trPr>
          <w:jc w:val="center"/>
        </w:trPr>
        <w:tc>
          <w:tcPr>
            <w:tcW w:w="308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125085E" w14:textId="77777777" w:rsidR="00A8586A" w:rsidRPr="00A8586A" w:rsidRDefault="00A8586A" w:rsidP="009160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86A">
              <w:rPr>
                <w:rFonts w:ascii="Times New Roman" w:eastAsia="Calibri" w:hAnsi="Times New Roman" w:cs="Times New Roman"/>
                <w:sz w:val="24"/>
                <w:szCs w:val="24"/>
              </w:rPr>
              <w:t>0% de resíduo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4BEF043" w14:textId="77777777" w:rsidR="00A8586A" w:rsidRPr="00A8586A" w:rsidRDefault="00A8586A" w:rsidP="009160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86A">
              <w:rPr>
                <w:rFonts w:ascii="Times New Roman" w:eastAsia="Calibri" w:hAnsi="Times New Roman" w:cs="Times New Roman"/>
                <w:sz w:val="24"/>
                <w:szCs w:val="24"/>
              </w:rPr>
              <w:t>7 dias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C142CAF" w14:textId="77777777" w:rsidR="00A8586A" w:rsidRPr="00A8586A" w:rsidRDefault="00A8586A" w:rsidP="009160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86A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D02F017" w14:textId="77777777" w:rsidR="00A8586A" w:rsidRPr="00A8586A" w:rsidRDefault="00A8586A" w:rsidP="009160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86A"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</w:tc>
      </w:tr>
      <w:tr w:rsidR="00A8586A" w14:paraId="6327F8FA" w14:textId="77777777" w:rsidTr="009160BD">
        <w:trPr>
          <w:jc w:val="center"/>
        </w:trPr>
        <w:tc>
          <w:tcPr>
            <w:tcW w:w="3085" w:type="dxa"/>
            <w:hideMark/>
          </w:tcPr>
          <w:p w14:paraId="42BA02CE" w14:textId="77777777" w:rsidR="00A8586A" w:rsidRPr="00A8586A" w:rsidRDefault="00A8586A" w:rsidP="009160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86A">
              <w:rPr>
                <w:rFonts w:ascii="Times New Roman" w:eastAsia="Calibri" w:hAnsi="Times New Roman" w:cs="Times New Roman"/>
                <w:sz w:val="24"/>
                <w:szCs w:val="24"/>
              </w:rPr>
              <w:t>0% de resíduo</w:t>
            </w:r>
          </w:p>
        </w:tc>
        <w:tc>
          <w:tcPr>
            <w:tcW w:w="1701" w:type="dxa"/>
            <w:hideMark/>
          </w:tcPr>
          <w:p w14:paraId="750A63FC" w14:textId="77777777" w:rsidR="00A8586A" w:rsidRPr="00A8586A" w:rsidRDefault="00A8586A" w:rsidP="009160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86A">
              <w:rPr>
                <w:rFonts w:ascii="Times New Roman" w:eastAsia="Calibri" w:hAnsi="Times New Roman" w:cs="Times New Roman"/>
                <w:sz w:val="24"/>
                <w:szCs w:val="24"/>
              </w:rPr>
              <w:t>7 dias</w:t>
            </w:r>
          </w:p>
        </w:tc>
        <w:tc>
          <w:tcPr>
            <w:tcW w:w="1804" w:type="dxa"/>
            <w:hideMark/>
          </w:tcPr>
          <w:p w14:paraId="2AAAC1DE" w14:textId="77777777" w:rsidR="00A8586A" w:rsidRPr="00A8586A" w:rsidRDefault="00A8586A" w:rsidP="009160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86A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56" w:type="dxa"/>
            <w:hideMark/>
          </w:tcPr>
          <w:p w14:paraId="73DC3D48" w14:textId="77777777" w:rsidR="00A8586A" w:rsidRPr="00A8586A" w:rsidRDefault="00A8586A" w:rsidP="009160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86A"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</w:tc>
      </w:tr>
      <w:tr w:rsidR="00A8586A" w14:paraId="07CF19E7" w14:textId="77777777" w:rsidTr="009160BD">
        <w:trPr>
          <w:jc w:val="center"/>
        </w:trPr>
        <w:tc>
          <w:tcPr>
            <w:tcW w:w="3085" w:type="dxa"/>
            <w:hideMark/>
          </w:tcPr>
          <w:p w14:paraId="0F87788C" w14:textId="77777777" w:rsidR="00A8586A" w:rsidRPr="00A8586A" w:rsidRDefault="00A8586A" w:rsidP="009160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86A">
              <w:rPr>
                <w:rFonts w:ascii="Times New Roman" w:eastAsia="Calibri" w:hAnsi="Times New Roman" w:cs="Times New Roman"/>
                <w:sz w:val="24"/>
                <w:szCs w:val="24"/>
              </w:rPr>
              <w:t>0% de resíduo</w:t>
            </w:r>
          </w:p>
        </w:tc>
        <w:tc>
          <w:tcPr>
            <w:tcW w:w="1701" w:type="dxa"/>
            <w:hideMark/>
          </w:tcPr>
          <w:p w14:paraId="5B2851A6" w14:textId="77777777" w:rsidR="00A8586A" w:rsidRPr="00A8586A" w:rsidRDefault="00A8586A" w:rsidP="009160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86A">
              <w:rPr>
                <w:rFonts w:ascii="Times New Roman" w:eastAsia="Calibri" w:hAnsi="Times New Roman" w:cs="Times New Roman"/>
                <w:sz w:val="24"/>
                <w:szCs w:val="24"/>
              </w:rPr>
              <w:t>28 dias</w:t>
            </w:r>
          </w:p>
        </w:tc>
        <w:tc>
          <w:tcPr>
            <w:tcW w:w="1804" w:type="dxa"/>
            <w:hideMark/>
          </w:tcPr>
          <w:p w14:paraId="34D12F63" w14:textId="77777777" w:rsidR="00A8586A" w:rsidRPr="00A8586A" w:rsidRDefault="00A8586A" w:rsidP="009160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86A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56" w:type="dxa"/>
            <w:hideMark/>
          </w:tcPr>
          <w:p w14:paraId="5813B9E3" w14:textId="77777777" w:rsidR="00A8586A" w:rsidRPr="00A8586A" w:rsidRDefault="00A8586A" w:rsidP="009160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86A"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</w:tc>
      </w:tr>
      <w:tr w:rsidR="00A8586A" w14:paraId="7A691C0E" w14:textId="77777777" w:rsidTr="009160BD">
        <w:trPr>
          <w:jc w:val="center"/>
        </w:trPr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F215DA1" w14:textId="77777777" w:rsidR="00A8586A" w:rsidRPr="00A8586A" w:rsidRDefault="00A8586A" w:rsidP="009160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86A">
              <w:rPr>
                <w:rFonts w:ascii="Times New Roman" w:eastAsia="Calibri" w:hAnsi="Times New Roman" w:cs="Times New Roman"/>
                <w:sz w:val="24"/>
                <w:szCs w:val="24"/>
              </w:rPr>
              <w:t>0% de resíduo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E11B17F" w14:textId="77777777" w:rsidR="00A8586A" w:rsidRPr="00A8586A" w:rsidRDefault="00A8586A" w:rsidP="009160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86A">
              <w:rPr>
                <w:rFonts w:ascii="Times New Roman" w:eastAsia="Calibri" w:hAnsi="Times New Roman" w:cs="Times New Roman"/>
                <w:sz w:val="24"/>
                <w:szCs w:val="24"/>
              </w:rPr>
              <w:t>28 dias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7D31DF7" w14:textId="77777777" w:rsidR="00A8586A" w:rsidRPr="00A8586A" w:rsidRDefault="00A8586A" w:rsidP="009160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86A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9317BD9" w14:textId="77777777" w:rsidR="00A8586A" w:rsidRPr="00A8586A" w:rsidRDefault="00A8586A" w:rsidP="009160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86A"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</w:p>
        </w:tc>
      </w:tr>
      <w:tr w:rsidR="00A8586A" w14:paraId="242F42D9" w14:textId="77777777" w:rsidTr="009160BD">
        <w:trPr>
          <w:trHeight w:val="320"/>
          <w:jc w:val="center"/>
        </w:trPr>
        <w:tc>
          <w:tcPr>
            <w:tcW w:w="308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D663867" w14:textId="77777777" w:rsidR="00A8586A" w:rsidRPr="00A8586A" w:rsidRDefault="00A8586A" w:rsidP="009160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86A">
              <w:rPr>
                <w:rFonts w:ascii="Times New Roman" w:eastAsia="Calibri" w:hAnsi="Times New Roman" w:cs="Times New Roman"/>
                <w:sz w:val="24"/>
                <w:szCs w:val="24"/>
              </w:rPr>
              <w:t>50% de resíduo e 50% de areia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58E8FE0" w14:textId="77777777" w:rsidR="00A8586A" w:rsidRPr="00A8586A" w:rsidRDefault="00A8586A" w:rsidP="009160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86A">
              <w:rPr>
                <w:rFonts w:ascii="Times New Roman" w:eastAsia="Calibri" w:hAnsi="Times New Roman" w:cs="Times New Roman"/>
                <w:sz w:val="24"/>
                <w:szCs w:val="24"/>
              </w:rPr>
              <w:t>7 dias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93250A8" w14:textId="77777777" w:rsidR="00A8586A" w:rsidRPr="00A8586A" w:rsidRDefault="00A8586A" w:rsidP="009160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86A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A4CED0F" w14:textId="77777777" w:rsidR="00A8586A" w:rsidRPr="00A8586A" w:rsidRDefault="00A8586A" w:rsidP="009160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86A">
              <w:rPr>
                <w:rFonts w:ascii="Times New Roman" w:eastAsia="Calibri" w:hAnsi="Times New Roman" w:cs="Times New Roman"/>
                <w:sz w:val="24"/>
                <w:szCs w:val="24"/>
              </w:rPr>
              <w:t>45,0</w:t>
            </w:r>
          </w:p>
        </w:tc>
      </w:tr>
      <w:tr w:rsidR="00A8586A" w14:paraId="7E8F9DD5" w14:textId="77777777" w:rsidTr="009160BD">
        <w:trPr>
          <w:jc w:val="center"/>
        </w:trPr>
        <w:tc>
          <w:tcPr>
            <w:tcW w:w="3085" w:type="dxa"/>
            <w:hideMark/>
          </w:tcPr>
          <w:p w14:paraId="442455F9" w14:textId="77777777" w:rsidR="00A8586A" w:rsidRPr="00A8586A" w:rsidRDefault="00A8586A" w:rsidP="009160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86A">
              <w:rPr>
                <w:rFonts w:ascii="Times New Roman" w:eastAsia="Calibri" w:hAnsi="Times New Roman" w:cs="Times New Roman"/>
                <w:sz w:val="24"/>
                <w:szCs w:val="24"/>
              </w:rPr>
              <w:t>50% de resíduo e 50% de areia</w:t>
            </w:r>
          </w:p>
        </w:tc>
        <w:tc>
          <w:tcPr>
            <w:tcW w:w="1701" w:type="dxa"/>
            <w:hideMark/>
          </w:tcPr>
          <w:p w14:paraId="410314D0" w14:textId="77777777" w:rsidR="00A8586A" w:rsidRPr="00A8586A" w:rsidRDefault="00A8586A" w:rsidP="009160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86A">
              <w:rPr>
                <w:rFonts w:ascii="Times New Roman" w:eastAsia="Calibri" w:hAnsi="Times New Roman" w:cs="Times New Roman"/>
                <w:sz w:val="24"/>
                <w:szCs w:val="24"/>
              </w:rPr>
              <w:t>7 dias</w:t>
            </w:r>
          </w:p>
        </w:tc>
        <w:tc>
          <w:tcPr>
            <w:tcW w:w="1804" w:type="dxa"/>
            <w:hideMark/>
          </w:tcPr>
          <w:p w14:paraId="2E4243DC" w14:textId="77777777" w:rsidR="00A8586A" w:rsidRPr="00A8586A" w:rsidRDefault="00A8586A" w:rsidP="009160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86A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56" w:type="dxa"/>
            <w:hideMark/>
          </w:tcPr>
          <w:p w14:paraId="3F320FA9" w14:textId="77777777" w:rsidR="00A8586A" w:rsidRPr="00A8586A" w:rsidRDefault="00A8586A" w:rsidP="009160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86A">
              <w:rPr>
                <w:rFonts w:ascii="Times New Roman" w:eastAsia="Calibri" w:hAnsi="Times New Roman" w:cs="Times New Roman"/>
                <w:sz w:val="24"/>
                <w:szCs w:val="24"/>
              </w:rPr>
              <w:t>51,0</w:t>
            </w:r>
          </w:p>
        </w:tc>
      </w:tr>
      <w:tr w:rsidR="00A8586A" w14:paraId="2097A007" w14:textId="77777777" w:rsidTr="009160BD">
        <w:trPr>
          <w:jc w:val="center"/>
        </w:trPr>
        <w:tc>
          <w:tcPr>
            <w:tcW w:w="3085" w:type="dxa"/>
            <w:hideMark/>
          </w:tcPr>
          <w:p w14:paraId="66A6F39B" w14:textId="77777777" w:rsidR="00A8586A" w:rsidRPr="00A8586A" w:rsidRDefault="00A8586A" w:rsidP="009160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86A">
              <w:rPr>
                <w:rFonts w:ascii="Times New Roman" w:eastAsia="Calibri" w:hAnsi="Times New Roman" w:cs="Times New Roman"/>
                <w:sz w:val="24"/>
                <w:szCs w:val="24"/>
              </w:rPr>
              <w:t>50% de resíduo e 50% de areia</w:t>
            </w:r>
          </w:p>
        </w:tc>
        <w:tc>
          <w:tcPr>
            <w:tcW w:w="1701" w:type="dxa"/>
            <w:hideMark/>
          </w:tcPr>
          <w:p w14:paraId="2DDC6BA2" w14:textId="77777777" w:rsidR="00A8586A" w:rsidRPr="00A8586A" w:rsidRDefault="00A8586A" w:rsidP="009160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86A">
              <w:rPr>
                <w:rFonts w:ascii="Times New Roman" w:eastAsia="Calibri" w:hAnsi="Times New Roman" w:cs="Times New Roman"/>
                <w:sz w:val="24"/>
                <w:szCs w:val="24"/>
              </w:rPr>
              <w:t>28 dias</w:t>
            </w:r>
          </w:p>
        </w:tc>
        <w:tc>
          <w:tcPr>
            <w:tcW w:w="1804" w:type="dxa"/>
            <w:hideMark/>
          </w:tcPr>
          <w:p w14:paraId="7C19F606" w14:textId="77777777" w:rsidR="00A8586A" w:rsidRPr="00A8586A" w:rsidRDefault="00A8586A" w:rsidP="009160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86A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56" w:type="dxa"/>
            <w:hideMark/>
          </w:tcPr>
          <w:p w14:paraId="0B002BA9" w14:textId="77777777" w:rsidR="00A8586A" w:rsidRPr="00A8586A" w:rsidRDefault="00A8586A" w:rsidP="009160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86A">
              <w:rPr>
                <w:rFonts w:ascii="Times New Roman" w:eastAsia="Calibri" w:hAnsi="Times New Roman" w:cs="Times New Roman"/>
                <w:sz w:val="24"/>
                <w:szCs w:val="24"/>
              </w:rPr>
              <w:t>50,0</w:t>
            </w:r>
          </w:p>
        </w:tc>
      </w:tr>
      <w:tr w:rsidR="00A8586A" w14:paraId="23404FA5" w14:textId="77777777" w:rsidTr="009160BD">
        <w:trPr>
          <w:jc w:val="center"/>
        </w:trPr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3E2F7C5" w14:textId="77777777" w:rsidR="00A8586A" w:rsidRPr="00A8586A" w:rsidRDefault="00A8586A" w:rsidP="009160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86A">
              <w:rPr>
                <w:rFonts w:ascii="Times New Roman" w:eastAsia="Calibri" w:hAnsi="Times New Roman" w:cs="Times New Roman"/>
                <w:sz w:val="24"/>
                <w:szCs w:val="24"/>
              </w:rPr>
              <w:t>50% de resíduo e 50% de areia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548287D" w14:textId="77777777" w:rsidR="00A8586A" w:rsidRPr="00A8586A" w:rsidRDefault="00A8586A" w:rsidP="009160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86A">
              <w:rPr>
                <w:rFonts w:ascii="Times New Roman" w:eastAsia="Calibri" w:hAnsi="Times New Roman" w:cs="Times New Roman"/>
                <w:sz w:val="24"/>
                <w:szCs w:val="24"/>
              </w:rPr>
              <w:t>28 dias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C464138" w14:textId="77777777" w:rsidR="00A8586A" w:rsidRPr="00A8586A" w:rsidRDefault="00A8586A" w:rsidP="009160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86A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E40B3D8" w14:textId="77777777" w:rsidR="00A8586A" w:rsidRPr="00A8586A" w:rsidRDefault="00A8586A" w:rsidP="009160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86A">
              <w:rPr>
                <w:rFonts w:ascii="Times New Roman" w:eastAsia="Calibri" w:hAnsi="Times New Roman" w:cs="Times New Roman"/>
                <w:sz w:val="24"/>
                <w:szCs w:val="24"/>
              </w:rPr>
              <w:t>55,0</w:t>
            </w:r>
          </w:p>
        </w:tc>
      </w:tr>
    </w:tbl>
    <w:p w14:paraId="753C2F2D" w14:textId="77777777" w:rsidR="00A8586A" w:rsidRDefault="00A8586A" w:rsidP="00A8586A">
      <w:pPr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</w:rPr>
      </w:pPr>
    </w:p>
    <w:p w14:paraId="6DF13382" w14:textId="77777777" w:rsidR="00A8586A" w:rsidRDefault="00A8586A" w:rsidP="00A8586A">
      <w:pPr>
        <w:pStyle w:val="Normal1"/>
        <w:ind w:firstLine="720"/>
        <w:rPr>
          <w:lang w:eastAsia="en-US"/>
        </w:rPr>
      </w:pPr>
      <w:r>
        <w:rPr>
          <w:lang w:eastAsia="en-US"/>
        </w:rPr>
        <w:t xml:space="preserve">Observou-se maiores valores efetuados nos corpos de prova com 0% de resíduo, tanto aos 7 dias, como aos 28 dias de ensaio de resistência a compressão axial. Aos 7 dias observou-se resistência a compressão média de 51,5 Mpa e 48 Mpa para as porcentagens de 0% e %0% de resíduo de </w:t>
      </w:r>
      <w:proofErr w:type="spellStart"/>
      <w:r>
        <w:rPr>
          <w:lang w:eastAsia="en-US"/>
        </w:rPr>
        <w:t>quartizito</w:t>
      </w:r>
      <w:proofErr w:type="spellEnd"/>
      <w:r>
        <w:rPr>
          <w:lang w:eastAsia="en-US"/>
        </w:rPr>
        <w:t xml:space="preserve"> respectivamente. Aos 28 dias observou-se valores médios de 54 Mpa e 52,5 Mpa, valores abaixo do preconizado pela ABNT. </w:t>
      </w:r>
    </w:p>
    <w:p w14:paraId="5951EBF3" w14:textId="04005FDE" w:rsidR="00A8586A" w:rsidRDefault="00A8586A" w:rsidP="00A8586A">
      <w:pPr>
        <w:pStyle w:val="Normal1"/>
        <w:ind w:firstLine="720"/>
        <w:rPr>
          <w:lang w:eastAsia="en-US"/>
        </w:rPr>
      </w:pPr>
      <w:r>
        <w:rPr>
          <w:lang w:eastAsia="en-US"/>
        </w:rPr>
        <w:t xml:space="preserve">Entretanto, cabe ressaltar que esses valores são bem próximos ao preconizado com as normas da ABNT 5739/2018 que é de 55Mpa. Com um corpo de prova com 55 Mpa aos 28 dias com a porcentagem de resíduos de 50%. </w:t>
      </w:r>
      <w:r w:rsidR="00CD7016">
        <w:rPr>
          <w:lang w:eastAsia="en-US"/>
        </w:rPr>
        <w:t>A realização de testes posteriores, com maior número de repetições, com aplicações estatísticas se faz</w:t>
      </w:r>
      <w:r>
        <w:rPr>
          <w:lang w:eastAsia="en-US"/>
        </w:rPr>
        <w:t xml:space="preserve"> necessári</w:t>
      </w:r>
      <w:r w:rsidR="00CD7016">
        <w:rPr>
          <w:lang w:eastAsia="en-US"/>
        </w:rPr>
        <w:t>a</w:t>
      </w:r>
      <w:r>
        <w:rPr>
          <w:lang w:eastAsia="en-US"/>
        </w:rPr>
        <w:t xml:space="preserve"> para avaliar se há diferenças estatísticas entre as duas porcentagens de rejeito utilizada.</w:t>
      </w:r>
    </w:p>
    <w:p w14:paraId="36D5AE82" w14:textId="376938D0" w:rsidR="00A8586A" w:rsidRDefault="00A8586A" w:rsidP="00A8586A">
      <w:pPr>
        <w:pStyle w:val="Normal1"/>
        <w:ind w:firstLine="720"/>
      </w:pPr>
      <w:r>
        <w:rPr>
          <w:lang w:eastAsia="en-US"/>
        </w:rPr>
        <w:t xml:space="preserve">Tanto em relação ao custo benefício como nas questões ambientais se torna relevante o aprofundamento dos estudos, visto que a minimização dos impactos ambientais gerados devido a grande quantidade de rejeito. Em relação ao custo benefício, é uma alternativa bastante válida </w:t>
      </w:r>
      <w:r>
        <w:t xml:space="preserve">pois o traço escolhido minimiza os custos de produção em 25 a 30% do que a fabricação comum. Uma alternativa seria a utilização onde se não se faz necessário o </w:t>
      </w:r>
      <w:r w:rsidR="00CD7016">
        <w:t>trânsito</w:t>
      </w:r>
      <w:r>
        <w:t xml:space="preserve"> d</w:t>
      </w:r>
      <w:r w:rsidR="00CD7016">
        <w:t>e</w:t>
      </w:r>
      <w:r>
        <w:t xml:space="preserve"> veículos de transporte.</w:t>
      </w:r>
    </w:p>
    <w:p w14:paraId="5AB55AC7" w14:textId="77777777" w:rsidR="00762696" w:rsidRDefault="00762696" w:rsidP="00A8586A">
      <w:pPr>
        <w:pStyle w:val="Normal1"/>
        <w:ind w:firstLine="720"/>
        <w:rPr>
          <w:lang w:eastAsia="en-US"/>
        </w:rPr>
      </w:pPr>
    </w:p>
    <w:p w14:paraId="362379CA" w14:textId="7DCC0457" w:rsidR="00A078C8" w:rsidRDefault="00A078C8" w:rsidP="00A078C8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lastRenderedPageBreak/>
        <w:t>C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ONCLUSÕES</w:t>
      </w:r>
      <w:r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 xml:space="preserve"> </w:t>
      </w:r>
    </w:p>
    <w:p w14:paraId="30415E6C" w14:textId="48E634B3" w:rsidR="00A8586A" w:rsidRDefault="00A8586A" w:rsidP="00A8586A">
      <w:pPr>
        <w:pStyle w:val="Normal1"/>
        <w:ind w:firstLine="720"/>
      </w:pPr>
      <w:r>
        <w:t xml:space="preserve">A utilização do resíduo de </w:t>
      </w:r>
      <w:proofErr w:type="spellStart"/>
      <w:r>
        <w:t>quartizito</w:t>
      </w:r>
      <w:proofErr w:type="spellEnd"/>
      <w:r>
        <w:t xml:space="preserve"> mostrou-se insatisfatória para a fabricação de bloquete, quando considerados os </w:t>
      </w:r>
      <w:r w:rsidR="00CD7016">
        <w:t>valores médios</w:t>
      </w:r>
      <w:r>
        <w:t xml:space="preserve">, sendo inferior ao preconizado pela norma da ABNT, porém para a pavimentação de ruas, com </w:t>
      </w:r>
      <w:r w:rsidR="00CD7016">
        <w:t>trânsito</w:t>
      </w:r>
      <w:r>
        <w:t xml:space="preserve"> de veículos. Entretanto, recomendam-se estudos posteriores com maiores quantidades de corpos e repetições para a realização de testes estatísticos, pois os valores se aproximaram do preconizado com um corpo de prova atingindo ao valor da NBR 5739/2018.</w:t>
      </w:r>
    </w:p>
    <w:p w14:paraId="56D0118D" w14:textId="4D777B9F" w:rsidR="00A8586A" w:rsidRDefault="00A8586A" w:rsidP="00A8586A">
      <w:pPr>
        <w:pStyle w:val="Normal1"/>
        <w:ind w:firstLine="720"/>
      </w:pPr>
      <w:r>
        <w:t>Quanto a análise econômica e ambiental, torna-se imperativo a utilização,</w:t>
      </w:r>
      <w:r w:rsidR="00CD7016">
        <w:t xml:space="preserve"> </w:t>
      </w:r>
      <w:r>
        <w:t>visto que</w:t>
      </w:r>
      <w:r w:rsidR="00CD7016">
        <w:t xml:space="preserve"> </w:t>
      </w:r>
      <w:r>
        <w:t>o custo de produção reduz de 25 a 30% e minimiza os impactos ambientais devido a grande quantidade de resíduo gerado. A partir da desta produção pode-se gerar uma nova fatia mercado para empresas que obtiverem a transformação do resíduo de quartzito para a espessura usada no experimento, podendo ser utilizada para pavimentação de praças, calçadas e orlas de praia onde se tem circulação de pedestres e não grande concentração de peso como nas ruas onde transitam carros, ônibus e caminhões.</w:t>
      </w:r>
    </w:p>
    <w:p w14:paraId="388CC845" w14:textId="77777777" w:rsidR="00A078C8" w:rsidRDefault="00A078C8" w:rsidP="00A078C8">
      <w:pPr>
        <w:tabs>
          <w:tab w:val="center" w:pos="4536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</w:pPr>
    </w:p>
    <w:p w14:paraId="604E009A" w14:textId="77777777" w:rsidR="00A078C8" w:rsidRDefault="00A078C8" w:rsidP="00A078C8">
      <w:pPr>
        <w:tabs>
          <w:tab w:val="center" w:pos="4536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R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EFERÊNCIAS</w:t>
      </w:r>
    </w:p>
    <w:p w14:paraId="36B05E4C" w14:textId="77777777" w:rsidR="00A8586A" w:rsidRPr="00A8586A" w:rsidRDefault="00A8586A" w:rsidP="00A8586A">
      <w:pPr>
        <w:rPr>
          <w:rFonts w:ascii="Times New Roman" w:hAnsi="Times New Roman" w:cs="Times New Roman"/>
        </w:rPr>
      </w:pPr>
      <w:r w:rsidRPr="00A8586A">
        <w:rPr>
          <w:rFonts w:ascii="Times New Roman" w:hAnsi="Times New Roman" w:cs="Times New Roman"/>
        </w:rPr>
        <w:t xml:space="preserve">ALCÂNTARA, Paula Lima. </w:t>
      </w:r>
      <w:r w:rsidRPr="00A8586A">
        <w:rPr>
          <w:rFonts w:ascii="Times New Roman" w:hAnsi="Times New Roman" w:cs="Times New Roman"/>
          <w:b/>
        </w:rPr>
        <w:t>Aspectos da Sustentabilidade: Estudo de Bloco para Vedação Produzido a Partir de Resíduos da Construção Civil</w:t>
      </w:r>
      <w:r w:rsidRPr="00A8586A">
        <w:rPr>
          <w:rFonts w:ascii="Times New Roman" w:hAnsi="Times New Roman" w:cs="Times New Roman"/>
        </w:rPr>
        <w:t xml:space="preserve">. Dissertação de Mestrado. Faculdade de Engenharia e Arquitetura. Universidade </w:t>
      </w:r>
      <w:proofErr w:type="spellStart"/>
      <w:r w:rsidRPr="00A8586A">
        <w:rPr>
          <w:rFonts w:ascii="Times New Roman" w:hAnsi="Times New Roman" w:cs="Times New Roman"/>
        </w:rPr>
        <w:t>Fumec</w:t>
      </w:r>
      <w:proofErr w:type="spellEnd"/>
      <w:r w:rsidRPr="00A8586A">
        <w:rPr>
          <w:rFonts w:ascii="Times New Roman" w:hAnsi="Times New Roman" w:cs="Times New Roman"/>
        </w:rPr>
        <w:t xml:space="preserve">. Belo Horizonte: 2009. </w:t>
      </w:r>
    </w:p>
    <w:p w14:paraId="271E64F3" w14:textId="77777777" w:rsidR="00A8586A" w:rsidRPr="00A8586A" w:rsidRDefault="00A8586A" w:rsidP="00A8586A">
      <w:pPr>
        <w:pStyle w:val="Normal1"/>
        <w:ind w:firstLine="0"/>
        <w:jc w:val="left"/>
        <w:rPr>
          <w:sz w:val="22"/>
          <w:szCs w:val="22"/>
          <w:lang w:eastAsia="en-US"/>
        </w:rPr>
      </w:pPr>
    </w:p>
    <w:p w14:paraId="541381DD" w14:textId="77777777" w:rsidR="00A8586A" w:rsidRPr="00A8586A" w:rsidRDefault="00A8586A" w:rsidP="00A8586A">
      <w:pPr>
        <w:rPr>
          <w:rFonts w:ascii="Times New Roman" w:hAnsi="Times New Roman" w:cs="Times New Roman"/>
        </w:rPr>
      </w:pPr>
      <w:r w:rsidRPr="00A8586A">
        <w:rPr>
          <w:rFonts w:ascii="Times New Roman" w:hAnsi="Times New Roman" w:cs="Times New Roman"/>
        </w:rPr>
        <w:t xml:space="preserve">CARVALHO, P. L. et al. </w:t>
      </w:r>
      <w:r w:rsidRPr="00A8586A">
        <w:rPr>
          <w:rFonts w:ascii="Times New Roman" w:hAnsi="Times New Roman" w:cs="Times New Roman"/>
          <w:b/>
        </w:rPr>
        <w:t>Minério de ferro</w:t>
      </w:r>
      <w:r w:rsidRPr="00A8586A">
        <w:rPr>
          <w:rFonts w:ascii="Times New Roman" w:hAnsi="Times New Roman" w:cs="Times New Roman"/>
        </w:rPr>
        <w:t>. BNDES Setorial, Rio de Janeiro, n. 39, p. 197-234, mar. 2014.</w:t>
      </w:r>
    </w:p>
    <w:p w14:paraId="0B69CEFC" w14:textId="77777777" w:rsidR="00A8586A" w:rsidRPr="00A8586A" w:rsidRDefault="00A8586A" w:rsidP="00A8586A">
      <w:pPr>
        <w:pStyle w:val="Normal1"/>
        <w:spacing w:line="240" w:lineRule="auto"/>
        <w:ind w:firstLine="0"/>
        <w:rPr>
          <w:sz w:val="22"/>
          <w:szCs w:val="22"/>
          <w:lang w:eastAsia="en-US"/>
        </w:rPr>
      </w:pPr>
    </w:p>
    <w:p w14:paraId="753648E6" w14:textId="77777777" w:rsidR="00A8586A" w:rsidRPr="00A8586A" w:rsidRDefault="00A8586A" w:rsidP="00A8586A">
      <w:pPr>
        <w:pStyle w:val="Normal1"/>
        <w:spacing w:line="240" w:lineRule="auto"/>
        <w:ind w:firstLine="0"/>
        <w:jc w:val="left"/>
        <w:rPr>
          <w:sz w:val="22"/>
          <w:szCs w:val="22"/>
          <w:lang w:eastAsia="en-US"/>
        </w:rPr>
      </w:pPr>
      <w:r w:rsidRPr="00A8586A">
        <w:rPr>
          <w:sz w:val="22"/>
          <w:szCs w:val="22"/>
          <w:lang w:eastAsia="en-US"/>
        </w:rPr>
        <w:t xml:space="preserve">GIL, A. C. </w:t>
      </w:r>
      <w:r w:rsidRPr="00A8586A">
        <w:rPr>
          <w:b/>
          <w:sz w:val="22"/>
          <w:szCs w:val="22"/>
          <w:lang w:eastAsia="en-US"/>
        </w:rPr>
        <w:t>Como elaborar projetos de pesquisa</w:t>
      </w:r>
      <w:r w:rsidRPr="00A8586A">
        <w:rPr>
          <w:sz w:val="22"/>
          <w:szCs w:val="22"/>
          <w:lang w:eastAsia="en-US"/>
        </w:rPr>
        <w:t>. 4. ed. São Paulo: Atlas, 2002.</w:t>
      </w:r>
    </w:p>
    <w:p w14:paraId="3E9797F7" w14:textId="77777777" w:rsidR="00A8586A" w:rsidRPr="00A8586A" w:rsidRDefault="00A8586A" w:rsidP="00A8586A">
      <w:pPr>
        <w:pStyle w:val="Normal1"/>
        <w:spacing w:line="240" w:lineRule="auto"/>
        <w:ind w:firstLine="0"/>
        <w:jc w:val="left"/>
        <w:rPr>
          <w:sz w:val="22"/>
          <w:szCs w:val="22"/>
          <w:lang w:eastAsia="en-US"/>
        </w:rPr>
      </w:pPr>
    </w:p>
    <w:p w14:paraId="58ADB4AC" w14:textId="77777777" w:rsidR="00A8586A" w:rsidRPr="00A8586A" w:rsidRDefault="00A8586A" w:rsidP="00A8586A">
      <w:pPr>
        <w:pStyle w:val="Normal1"/>
        <w:spacing w:line="240" w:lineRule="auto"/>
        <w:ind w:firstLine="0"/>
        <w:jc w:val="left"/>
        <w:rPr>
          <w:sz w:val="22"/>
          <w:szCs w:val="22"/>
          <w:lang w:val="en-US" w:eastAsia="en-US"/>
        </w:rPr>
      </w:pPr>
      <w:r w:rsidRPr="00A8586A">
        <w:rPr>
          <w:sz w:val="22"/>
          <w:szCs w:val="22"/>
          <w:lang w:eastAsia="en-US"/>
        </w:rPr>
        <w:t>IBRAM – INSTITUTO BRASILEIRO DE MINERAÇÃO</w:t>
      </w:r>
      <w:r w:rsidRPr="00A8586A">
        <w:rPr>
          <w:b/>
          <w:sz w:val="22"/>
          <w:szCs w:val="22"/>
          <w:lang w:eastAsia="en-US"/>
        </w:rPr>
        <w:t>. II Inventário de Gases Estufa do Setor Mineral</w:t>
      </w:r>
      <w:r w:rsidRPr="00A8586A">
        <w:rPr>
          <w:sz w:val="22"/>
          <w:szCs w:val="22"/>
          <w:lang w:eastAsia="en-US"/>
        </w:rPr>
        <w:t xml:space="preserve">. Brasília, 2016. Disponível em: &lt;https://portaldamineracao.com.br/wp-content/uploads/2017/06/00005153. </w:t>
      </w:r>
      <w:proofErr w:type="spellStart"/>
      <w:r w:rsidRPr="00A8586A">
        <w:rPr>
          <w:sz w:val="22"/>
          <w:szCs w:val="22"/>
          <w:lang w:eastAsia="en-US"/>
        </w:rPr>
        <w:t>pdf</w:t>
      </w:r>
      <w:proofErr w:type="spellEnd"/>
      <w:r w:rsidRPr="00A8586A">
        <w:rPr>
          <w:sz w:val="22"/>
          <w:szCs w:val="22"/>
          <w:lang w:eastAsia="en-US"/>
        </w:rPr>
        <w:t xml:space="preserve">&gt;. </w:t>
      </w:r>
      <w:proofErr w:type="spellStart"/>
      <w:r w:rsidRPr="00A8586A">
        <w:rPr>
          <w:sz w:val="22"/>
          <w:szCs w:val="22"/>
          <w:lang w:val="en-US" w:eastAsia="en-US"/>
        </w:rPr>
        <w:t>Acesso</w:t>
      </w:r>
      <w:proofErr w:type="spellEnd"/>
      <w:r w:rsidRPr="00A8586A">
        <w:rPr>
          <w:sz w:val="22"/>
          <w:szCs w:val="22"/>
          <w:lang w:val="en-US" w:eastAsia="en-US"/>
        </w:rPr>
        <w:t xml:space="preserve"> </w:t>
      </w:r>
      <w:proofErr w:type="spellStart"/>
      <w:r w:rsidRPr="00A8586A">
        <w:rPr>
          <w:sz w:val="22"/>
          <w:szCs w:val="22"/>
          <w:lang w:val="en-US" w:eastAsia="en-US"/>
        </w:rPr>
        <w:t>em</w:t>
      </w:r>
      <w:proofErr w:type="spellEnd"/>
      <w:r w:rsidRPr="00A8586A">
        <w:rPr>
          <w:sz w:val="22"/>
          <w:szCs w:val="22"/>
          <w:lang w:val="en-US" w:eastAsia="en-US"/>
        </w:rPr>
        <w:t xml:space="preserve">: 3 </w:t>
      </w:r>
      <w:proofErr w:type="spellStart"/>
      <w:r w:rsidRPr="00A8586A">
        <w:rPr>
          <w:sz w:val="22"/>
          <w:szCs w:val="22"/>
          <w:lang w:val="en-US" w:eastAsia="en-US"/>
        </w:rPr>
        <w:t>maio</w:t>
      </w:r>
      <w:proofErr w:type="spellEnd"/>
      <w:r w:rsidRPr="00A8586A">
        <w:rPr>
          <w:sz w:val="22"/>
          <w:szCs w:val="22"/>
          <w:lang w:val="en-US" w:eastAsia="en-US"/>
        </w:rPr>
        <w:t xml:space="preserve"> 2019.</w:t>
      </w:r>
    </w:p>
    <w:p w14:paraId="1AF91170" w14:textId="77777777" w:rsidR="00A8586A" w:rsidRPr="00A8586A" w:rsidRDefault="00A8586A" w:rsidP="00A8586A">
      <w:pPr>
        <w:pStyle w:val="Normal1"/>
        <w:spacing w:line="240" w:lineRule="auto"/>
        <w:ind w:firstLine="0"/>
        <w:jc w:val="left"/>
        <w:rPr>
          <w:sz w:val="22"/>
          <w:szCs w:val="22"/>
          <w:lang w:val="en-US" w:eastAsia="en-US"/>
        </w:rPr>
      </w:pPr>
    </w:p>
    <w:p w14:paraId="601EBF31" w14:textId="77777777" w:rsidR="00A8586A" w:rsidRPr="00A8586A" w:rsidRDefault="00A8586A" w:rsidP="00A8586A">
      <w:pPr>
        <w:pStyle w:val="Normal1"/>
        <w:spacing w:line="240" w:lineRule="auto"/>
        <w:ind w:firstLine="0"/>
        <w:jc w:val="left"/>
        <w:rPr>
          <w:b/>
          <w:sz w:val="22"/>
          <w:szCs w:val="22"/>
          <w:lang w:eastAsia="en-US"/>
        </w:rPr>
      </w:pPr>
      <w:r w:rsidRPr="00A8586A">
        <w:rPr>
          <w:sz w:val="22"/>
          <w:szCs w:val="22"/>
          <w:lang w:val="en-US" w:eastAsia="en-US"/>
        </w:rPr>
        <w:t>ICMM – INTERNATIONAL COUNCIL ON MINING AND METALS. T</w:t>
      </w:r>
      <w:r w:rsidRPr="00A8586A">
        <w:rPr>
          <w:b/>
          <w:sz w:val="22"/>
          <w:szCs w:val="22"/>
          <w:lang w:val="en-US" w:eastAsia="en-US"/>
        </w:rPr>
        <w:t xml:space="preserve">he role of mining in national economies. </w:t>
      </w:r>
      <w:r w:rsidRPr="00A8586A">
        <w:rPr>
          <w:sz w:val="22"/>
          <w:szCs w:val="22"/>
          <w:lang w:eastAsia="en-US"/>
        </w:rPr>
        <w:t>2. ed. London, 2014.</w:t>
      </w:r>
    </w:p>
    <w:p w14:paraId="16999BE9" w14:textId="77777777" w:rsidR="00A8586A" w:rsidRPr="00A8586A" w:rsidRDefault="00A8586A" w:rsidP="00A8586A">
      <w:pPr>
        <w:pStyle w:val="Normal1"/>
        <w:spacing w:line="240" w:lineRule="auto"/>
        <w:ind w:firstLine="0"/>
        <w:jc w:val="left"/>
        <w:rPr>
          <w:sz w:val="22"/>
          <w:szCs w:val="22"/>
          <w:lang w:eastAsia="en-US"/>
        </w:rPr>
      </w:pPr>
    </w:p>
    <w:p w14:paraId="1DFEFCB5" w14:textId="77777777" w:rsidR="00A8586A" w:rsidRPr="00A8586A" w:rsidRDefault="00A8586A" w:rsidP="00A8586A">
      <w:pPr>
        <w:pStyle w:val="Normal1"/>
        <w:spacing w:line="240" w:lineRule="auto"/>
        <w:ind w:firstLine="0"/>
        <w:jc w:val="left"/>
        <w:rPr>
          <w:sz w:val="22"/>
          <w:szCs w:val="22"/>
          <w:lang w:eastAsia="en-US"/>
        </w:rPr>
      </w:pPr>
      <w:r w:rsidRPr="00A8586A">
        <w:rPr>
          <w:sz w:val="22"/>
          <w:szCs w:val="22"/>
          <w:lang w:eastAsia="en-US"/>
        </w:rPr>
        <w:t xml:space="preserve">OLIVEIRA E SOUZA, Eduardo Bezerra. </w:t>
      </w:r>
      <w:r w:rsidRPr="00A8586A">
        <w:rPr>
          <w:b/>
          <w:sz w:val="22"/>
          <w:szCs w:val="22"/>
          <w:lang w:eastAsia="en-US"/>
        </w:rPr>
        <w:t>Escórias de aciaria e resíduos de concretos refratários em componentes de pavimentação</w:t>
      </w:r>
      <w:r w:rsidRPr="00A8586A">
        <w:rPr>
          <w:sz w:val="22"/>
          <w:szCs w:val="22"/>
          <w:lang w:eastAsia="en-US"/>
        </w:rPr>
        <w:t xml:space="preserve">. [Dissertação. Mestrado em Saneamento, Meio </w:t>
      </w:r>
      <w:r w:rsidRPr="00A8586A">
        <w:rPr>
          <w:sz w:val="22"/>
          <w:szCs w:val="22"/>
          <w:lang w:eastAsia="en-US"/>
        </w:rPr>
        <w:lastRenderedPageBreak/>
        <w:t xml:space="preserve">Ambiente e Recursos Hídricos, Universidade Federal de Minas Gerais. 128p.]. Belo Horizonte: UFMG, 2007. </w:t>
      </w:r>
    </w:p>
    <w:p w14:paraId="5A317508" w14:textId="77777777" w:rsidR="00A8586A" w:rsidRPr="00A8586A" w:rsidRDefault="00A8586A" w:rsidP="00A8586A">
      <w:pPr>
        <w:pStyle w:val="Normal1"/>
        <w:spacing w:line="240" w:lineRule="auto"/>
        <w:ind w:firstLine="0"/>
        <w:jc w:val="left"/>
        <w:rPr>
          <w:sz w:val="22"/>
          <w:szCs w:val="22"/>
          <w:lang w:eastAsia="en-US"/>
        </w:rPr>
      </w:pPr>
    </w:p>
    <w:p w14:paraId="3663A679" w14:textId="77777777" w:rsidR="00A8586A" w:rsidRPr="00A8586A" w:rsidRDefault="00A8586A" w:rsidP="00A8586A">
      <w:pPr>
        <w:pStyle w:val="Normal1"/>
        <w:spacing w:line="240" w:lineRule="auto"/>
        <w:ind w:firstLine="0"/>
        <w:jc w:val="left"/>
        <w:rPr>
          <w:sz w:val="22"/>
          <w:szCs w:val="22"/>
          <w:lang w:eastAsia="en-US"/>
        </w:rPr>
      </w:pPr>
      <w:r w:rsidRPr="00A8586A">
        <w:rPr>
          <w:sz w:val="22"/>
          <w:szCs w:val="22"/>
          <w:lang w:eastAsia="en-US"/>
        </w:rPr>
        <w:t xml:space="preserve">VIEIRA, A. C. </w:t>
      </w:r>
      <w:r w:rsidRPr="00A8586A">
        <w:rPr>
          <w:b/>
          <w:sz w:val="22"/>
          <w:szCs w:val="22"/>
          <w:lang w:eastAsia="en-US"/>
        </w:rPr>
        <w:t>Moradores de Congonhas rejeitam alteamento de barragem da CSN</w:t>
      </w:r>
      <w:r w:rsidRPr="00A8586A">
        <w:rPr>
          <w:sz w:val="22"/>
          <w:szCs w:val="22"/>
          <w:lang w:eastAsia="en-US"/>
        </w:rPr>
        <w:t>. Mineração &amp; Sustentabilidade, 4 out. 2017. Disponível em: &lt;http://</w:t>
      </w:r>
    </w:p>
    <w:p w14:paraId="27F63F62" w14:textId="77777777" w:rsidR="00A8586A" w:rsidRPr="00A8586A" w:rsidRDefault="00A8586A" w:rsidP="00A8586A">
      <w:pPr>
        <w:pStyle w:val="Normal1"/>
        <w:spacing w:line="240" w:lineRule="auto"/>
        <w:ind w:firstLine="0"/>
        <w:jc w:val="left"/>
        <w:rPr>
          <w:sz w:val="22"/>
          <w:szCs w:val="22"/>
        </w:rPr>
      </w:pPr>
      <w:r w:rsidRPr="00A8586A">
        <w:rPr>
          <w:sz w:val="22"/>
          <w:szCs w:val="22"/>
          <w:lang w:eastAsia="en-US"/>
        </w:rPr>
        <w:t>revistamineracao.com.br/2017/10/04/moradores-de-congonhas-rejeitamalteamento-de-barragem-da-csn/&gt;. Acesso em: 30 abr. 2019.</w:t>
      </w:r>
      <w:r w:rsidRPr="00A8586A">
        <w:rPr>
          <w:sz w:val="22"/>
          <w:szCs w:val="22"/>
          <w:lang w:eastAsia="en-US"/>
        </w:rPr>
        <w:br/>
      </w:r>
      <w:r w:rsidRPr="00A8586A">
        <w:rPr>
          <w:sz w:val="22"/>
          <w:szCs w:val="22"/>
          <w:lang w:eastAsia="en-US"/>
        </w:rPr>
        <w:br/>
      </w:r>
      <w:r w:rsidRPr="00A8586A">
        <w:rPr>
          <w:b/>
          <w:sz w:val="22"/>
          <w:szCs w:val="22"/>
        </w:rPr>
        <w:t>ABNT – NBR 5739 – 2018</w:t>
      </w:r>
      <w:r w:rsidRPr="00A8586A">
        <w:rPr>
          <w:sz w:val="22"/>
          <w:szCs w:val="22"/>
          <w:lang w:eastAsia="en-US"/>
        </w:rPr>
        <w:br/>
        <w:t xml:space="preserve">Disponível em </w:t>
      </w:r>
      <w:hyperlink r:id="rId16" w:history="1">
        <w:r w:rsidRPr="00A8586A">
          <w:rPr>
            <w:rStyle w:val="Hyperlink"/>
            <w:position w:val="-1"/>
            <w:sz w:val="22"/>
            <w:szCs w:val="22"/>
          </w:rPr>
          <w:t>https://www.abntcatalogo.com.br/norma.aspx?ID=398444</w:t>
        </w:r>
      </w:hyperlink>
    </w:p>
    <w:p w14:paraId="2CEA5AC2" w14:textId="77777777" w:rsidR="00A8586A" w:rsidRPr="00A8586A" w:rsidRDefault="00A8586A" w:rsidP="00A8586A">
      <w:pPr>
        <w:pStyle w:val="Normal1"/>
        <w:spacing w:line="240" w:lineRule="auto"/>
        <w:ind w:firstLine="0"/>
        <w:jc w:val="left"/>
        <w:rPr>
          <w:sz w:val="22"/>
          <w:szCs w:val="22"/>
          <w:lang w:eastAsia="en-US"/>
        </w:rPr>
      </w:pPr>
    </w:p>
    <w:p w14:paraId="35A89B3F" w14:textId="77777777" w:rsidR="00A8586A" w:rsidRPr="00A8586A" w:rsidRDefault="00A8586A" w:rsidP="00A8586A">
      <w:pPr>
        <w:rPr>
          <w:rFonts w:ascii="Times New Roman" w:hAnsi="Times New Roman" w:cs="Times New Roman"/>
          <w:b/>
        </w:rPr>
      </w:pPr>
      <w:r w:rsidRPr="00A8586A">
        <w:rPr>
          <w:rFonts w:ascii="Times New Roman" w:hAnsi="Times New Roman" w:cs="Times New Roman"/>
        </w:rPr>
        <w:t xml:space="preserve">CONCRETO - </w:t>
      </w:r>
      <w:r w:rsidRPr="00A8586A">
        <w:rPr>
          <w:rFonts w:ascii="Times New Roman" w:hAnsi="Times New Roman" w:cs="Times New Roman"/>
          <w:b/>
        </w:rPr>
        <w:t>Ensaio de compressão de corpos-de-prova cilíndricos</w:t>
      </w:r>
      <w:r w:rsidRPr="00A8586A">
        <w:rPr>
          <w:rFonts w:ascii="Times New Roman" w:hAnsi="Times New Roman" w:cs="Times New Roman"/>
        </w:rPr>
        <w:t>. Disponível em:</w:t>
      </w:r>
      <w:hyperlink r:id="rId17" w:history="1">
        <w:r w:rsidRPr="00A8586A">
          <w:rPr>
            <w:rStyle w:val="Hyperlink"/>
            <w:rFonts w:ascii="Times New Roman" w:hAnsi="Times New Roman" w:cs="Times New Roman"/>
            <w:color w:val="000000" w:themeColor="text1"/>
            <w:position w:val="-1"/>
            <w:u w:val="none"/>
          </w:rPr>
          <w:t>http://files.israel-tecnico-qualidade.webnode.com/200001169-522fc532a8/NBR%205739%20-%20Concreto%20-%20Ensaios%20de%20Compress%C3%A3o%20de%20Corpos-de-pro.pdf</w:t>
        </w:r>
      </w:hyperlink>
    </w:p>
    <w:p w14:paraId="20588067" w14:textId="77777777" w:rsidR="00A8586A" w:rsidRPr="00A8586A" w:rsidRDefault="00A8586A" w:rsidP="00A8586A">
      <w:pPr>
        <w:rPr>
          <w:rFonts w:ascii="Times New Roman" w:hAnsi="Times New Roman" w:cs="Times New Roman"/>
        </w:rPr>
      </w:pPr>
    </w:p>
    <w:p w14:paraId="5FB1C2DE" w14:textId="77777777" w:rsidR="00A8586A" w:rsidRPr="00A8586A" w:rsidRDefault="00A8586A" w:rsidP="00A8586A">
      <w:pPr>
        <w:pStyle w:val="Ttulo1"/>
        <w:ind w:left="720"/>
        <w:rPr>
          <w:rFonts w:ascii="Times New Roman" w:hAnsi="Times New Roman" w:cs="Times New Roman"/>
          <w:sz w:val="22"/>
          <w:szCs w:val="22"/>
        </w:rPr>
      </w:pPr>
    </w:p>
    <w:sectPr w:rsidR="00A8586A" w:rsidRPr="00A8586A" w:rsidSect="00B67F0D">
      <w:type w:val="continuous"/>
      <w:pgSz w:w="11520" w:h="15480"/>
      <w:pgMar w:top="1701" w:right="1134" w:bottom="1134" w:left="1701" w:header="454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57F18B" w14:textId="77777777" w:rsidR="006F41BD" w:rsidRDefault="006F41BD">
      <w:r>
        <w:separator/>
      </w:r>
    </w:p>
  </w:endnote>
  <w:endnote w:type="continuationSeparator" w:id="0">
    <w:p w14:paraId="6A091991" w14:textId="77777777" w:rsidR="006F41BD" w:rsidRDefault="006F41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646D0" w14:textId="77777777" w:rsidR="00971597" w:rsidRDefault="003D68C8">
    <w:pPr>
      <w:pStyle w:val="Rodap"/>
    </w:pPr>
    <w:r>
      <w:rPr>
        <w:rFonts w:ascii="Georgia" w:eastAsia="Georgia" w:hAnsi="Georgia" w:cs="Georgia"/>
        <w:noProof/>
        <w:color w:val="333333"/>
        <w:sz w:val="24"/>
        <w:szCs w:val="24"/>
        <w:lang w:eastAsia="pt-BR" w:bidi="ar-SA"/>
      </w:rPr>
      <w:drawing>
        <wp:anchor distT="0" distB="0" distL="114300" distR="114300" simplePos="0" relativeHeight="251680768" behindDoc="0" locked="0" layoutInCell="1" allowOverlap="1" wp14:anchorId="390F2F08" wp14:editId="168C26A4">
          <wp:simplePos x="0" y="0"/>
          <wp:positionH relativeFrom="page">
            <wp:posOffset>-47625</wp:posOffset>
          </wp:positionH>
          <wp:positionV relativeFrom="paragraph">
            <wp:posOffset>-143510</wp:posOffset>
          </wp:positionV>
          <wp:extent cx="7848600" cy="887730"/>
          <wp:effectExtent l="0" t="0" r="0" b="762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93"/>
                  <a:stretch/>
                </pic:blipFill>
                <pic:spPr bwMode="auto">
                  <a:xfrm>
                    <a:off x="0" y="0"/>
                    <a:ext cx="7848600" cy="887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7C4AC" w14:textId="77777777" w:rsidR="00E87B0C" w:rsidRPr="00FD30C9" w:rsidRDefault="003D68C8" w:rsidP="00FD30C9">
    <w:pPr>
      <w:rPr>
        <w:i/>
        <w:color w:val="262626" w:themeColor="text1" w:themeTint="D9"/>
        <w:lang w:val="en-US"/>
      </w:rPr>
    </w:pPr>
    <w:r>
      <w:rPr>
        <w:rFonts w:ascii="Georgia" w:eastAsia="Georgia" w:hAnsi="Georgia" w:cs="Georgia"/>
        <w:noProof/>
        <w:color w:val="333333"/>
        <w:sz w:val="24"/>
        <w:szCs w:val="24"/>
        <w:lang w:eastAsia="pt-BR" w:bidi="ar-SA"/>
      </w:rPr>
      <w:drawing>
        <wp:anchor distT="0" distB="0" distL="114300" distR="114300" simplePos="0" relativeHeight="251682816" behindDoc="0" locked="0" layoutInCell="1" allowOverlap="1" wp14:anchorId="19B3282A" wp14:editId="09188AC9">
          <wp:simplePos x="0" y="0"/>
          <wp:positionH relativeFrom="page">
            <wp:align>left</wp:align>
          </wp:positionH>
          <wp:positionV relativeFrom="paragraph">
            <wp:posOffset>-152400</wp:posOffset>
          </wp:positionV>
          <wp:extent cx="7848600" cy="887730"/>
          <wp:effectExtent l="0" t="0" r="0" b="762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93"/>
                  <a:stretch/>
                </pic:blipFill>
                <pic:spPr bwMode="auto">
                  <a:xfrm>
                    <a:off x="0" y="0"/>
                    <a:ext cx="7848600" cy="887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632D67" w14:textId="77777777" w:rsidR="006F41BD" w:rsidRDefault="006F41BD">
      <w:r>
        <w:separator/>
      </w:r>
    </w:p>
  </w:footnote>
  <w:footnote w:type="continuationSeparator" w:id="0">
    <w:p w14:paraId="14A9145D" w14:textId="77777777" w:rsidR="006F41BD" w:rsidRDefault="006F41BD">
      <w:r>
        <w:continuationSeparator/>
      </w:r>
    </w:p>
  </w:footnote>
  <w:footnote w:id="1">
    <w:p w14:paraId="0AAD7895" w14:textId="60EA1E70" w:rsidR="003B404A" w:rsidRPr="003B404A" w:rsidRDefault="003B404A" w:rsidP="003B40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>
        <w:rPr>
          <w:rStyle w:val="Refdenotaderodap"/>
        </w:rPr>
        <w:footnoteRef/>
      </w:r>
      <w:r w:rsidR="00762696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Engenheiro Ambiental e Sanitarista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, </w:t>
      </w:r>
      <w:r w:rsidR="00905097" w:rsidRPr="00905097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felippeaugustogn@hotmail.com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.</w:t>
      </w:r>
    </w:p>
  </w:footnote>
  <w:footnote w:id="2">
    <w:p w14:paraId="3BF7A839" w14:textId="09227393" w:rsidR="003B404A" w:rsidRDefault="003B404A">
      <w:pPr>
        <w:pStyle w:val="Textodenotaderodap"/>
      </w:pPr>
      <w:r>
        <w:rPr>
          <w:rStyle w:val="Refdenotaderodap"/>
        </w:rPr>
        <w:footnoteRef/>
      </w:r>
      <w:r w:rsidR="00762696">
        <w:rPr>
          <w:rFonts w:ascii="Times New Roman" w:eastAsia="Times New Roman" w:hAnsi="Times New Roman" w:cs="Times New Roman"/>
          <w:i/>
          <w:color w:val="000000"/>
        </w:rPr>
        <w:t>Engenheiro Ambiental e Sanitarista</w:t>
      </w:r>
      <w:r w:rsidR="0020232F">
        <w:rPr>
          <w:rFonts w:ascii="Times New Roman" w:eastAsia="Times New Roman" w:hAnsi="Times New Roman" w:cs="Times New Roman"/>
          <w:i/>
          <w:color w:val="000000"/>
        </w:rPr>
        <w:t>,</w:t>
      </w:r>
      <w:r w:rsidR="00905097" w:rsidRPr="00905097">
        <w:t xml:space="preserve"> </w:t>
      </w:r>
      <w:r w:rsidR="00905097" w:rsidRPr="00905097">
        <w:rPr>
          <w:rFonts w:ascii="Times New Roman" w:eastAsia="Times New Roman" w:hAnsi="Times New Roman" w:cs="Times New Roman"/>
          <w:i/>
          <w:color w:val="000000"/>
        </w:rPr>
        <w:t>rodrigocostatc@hotmail.com</w:t>
      </w:r>
      <w:r>
        <w:rPr>
          <w:rFonts w:ascii="Times New Roman" w:eastAsia="Times New Roman" w:hAnsi="Times New Roman" w:cs="Times New Roman"/>
          <w:i/>
          <w:color w:val="000000"/>
        </w:rPr>
        <w:t>.</w:t>
      </w:r>
    </w:p>
  </w:footnote>
  <w:footnote w:id="3">
    <w:p w14:paraId="26FD601C" w14:textId="304630B9" w:rsidR="003B404A" w:rsidRDefault="003B404A" w:rsidP="003B404A">
      <w:pPr>
        <w:pStyle w:val="Textodenotaderodap"/>
      </w:pPr>
      <w:r>
        <w:rPr>
          <w:rStyle w:val="Refdenotaderodap"/>
        </w:rPr>
        <w:footnoteRef/>
      </w:r>
      <w:r w:rsidR="00762696">
        <w:rPr>
          <w:rFonts w:ascii="Times New Roman" w:eastAsia="Times New Roman" w:hAnsi="Times New Roman" w:cs="Times New Roman"/>
          <w:i/>
          <w:color w:val="000000"/>
        </w:rPr>
        <w:t>Engenheira Ambiental e Sanitarista</w:t>
      </w:r>
      <w:r>
        <w:rPr>
          <w:rFonts w:ascii="Times New Roman" w:eastAsia="Times New Roman" w:hAnsi="Times New Roman" w:cs="Times New Roman"/>
          <w:i/>
          <w:color w:val="000000"/>
        </w:rPr>
        <w:t xml:space="preserve">, </w:t>
      </w:r>
      <w:r w:rsidR="00905097" w:rsidRPr="00905097">
        <w:rPr>
          <w:rFonts w:ascii="Times New Roman" w:eastAsia="Times New Roman" w:hAnsi="Times New Roman" w:cs="Times New Roman"/>
          <w:i/>
          <w:color w:val="000000"/>
        </w:rPr>
        <w:t>tatianyds@hotmail.com</w:t>
      </w:r>
      <w:r>
        <w:rPr>
          <w:rFonts w:ascii="Times New Roman" w:eastAsia="Times New Roman" w:hAnsi="Times New Roman" w:cs="Times New Roman"/>
          <w:i/>
          <w:color w:val="000000"/>
        </w:rPr>
        <w:t>.</w:t>
      </w:r>
    </w:p>
  </w:footnote>
  <w:footnote w:id="4">
    <w:p w14:paraId="615CDDFF" w14:textId="21136E43" w:rsidR="003B404A" w:rsidRDefault="003B404A">
      <w:pPr>
        <w:pStyle w:val="Textodenotaderodap"/>
      </w:pPr>
      <w:r>
        <w:rPr>
          <w:rStyle w:val="Refdenotaderodap"/>
        </w:rPr>
        <w:footnoteRef/>
      </w:r>
      <w:r w:rsidR="00A62DFF">
        <w:rPr>
          <w:rFonts w:ascii="Times New Roman" w:eastAsia="Times New Roman" w:hAnsi="Times New Roman" w:cs="Times New Roman"/>
          <w:i/>
          <w:color w:val="000000"/>
        </w:rPr>
        <w:t>Profa. Dra. Dos cursos de graduação em Engenharia ambiental e sanitária e Mestrado Sustentabilidade em Recursos Hídricos, Universidade Vale do Rio Verde - UNINCOR – Campus Três Corações, roeflorestal@hotmail.com</w:t>
      </w:r>
      <w:r>
        <w:rPr>
          <w:rFonts w:ascii="Times New Roman" w:eastAsia="Times New Roman" w:hAnsi="Times New Roman" w:cs="Times New Roman"/>
          <w:i/>
          <w:color w:val="000000"/>
        </w:rPr>
        <w:t>.</w:t>
      </w:r>
    </w:p>
  </w:footnote>
  <w:footnote w:id="5">
    <w:p w14:paraId="1B604F1C" w14:textId="099680E0" w:rsidR="00CD7016" w:rsidRDefault="00CD7016" w:rsidP="00CD7016">
      <w:pPr>
        <w:pStyle w:val="Textodenotaderodap"/>
      </w:pPr>
      <w:r>
        <w:rPr>
          <w:rStyle w:val="Refdenotaderodap"/>
        </w:rPr>
        <w:footnoteRef/>
      </w:r>
      <w:r w:rsidR="00A62DFF">
        <w:rPr>
          <w:rFonts w:ascii="Times New Roman" w:eastAsia="Times New Roman" w:hAnsi="Times New Roman" w:cs="Times New Roman"/>
          <w:i/>
          <w:color w:val="000000"/>
        </w:rPr>
        <w:t>Gestor Ambiental, mestrando em sustentabilidade em Recursos H</w:t>
      </w:r>
      <w:r w:rsidR="00A604D4">
        <w:rPr>
          <w:rFonts w:ascii="Times New Roman" w:eastAsia="Times New Roman" w:hAnsi="Times New Roman" w:cs="Times New Roman"/>
          <w:i/>
          <w:color w:val="000000"/>
        </w:rPr>
        <w:t>í</w:t>
      </w:r>
      <w:r w:rsidR="00A62DFF">
        <w:rPr>
          <w:rFonts w:ascii="Times New Roman" w:eastAsia="Times New Roman" w:hAnsi="Times New Roman" w:cs="Times New Roman"/>
          <w:i/>
          <w:color w:val="000000"/>
        </w:rPr>
        <w:t>dricos, Universidade Vale do Rio Verde – UNINCOR – Campus Três Corações</w:t>
      </w:r>
      <w:r>
        <w:rPr>
          <w:rFonts w:ascii="Times New Roman" w:eastAsia="Times New Roman" w:hAnsi="Times New Roman" w:cs="Times New Roman"/>
          <w:i/>
          <w:color w:val="000000"/>
        </w:rPr>
        <w:t xml:space="preserve">, </w:t>
      </w:r>
      <w:r w:rsidR="00A604D4" w:rsidRPr="00A604D4">
        <w:rPr>
          <w:rFonts w:ascii="Times New Roman" w:eastAsia="Times New Roman" w:hAnsi="Times New Roman" w:cs="Times New Roman"/>
          <w:i/>
          <w:color w:val="000000"/>
        </w:rPr>
        <w:t>mhffr@yahoo.com</w:t>
      </w:r>
      <w:r>
        <w:rPr>
          <w:rFonts w:ascii="Times New Roman" w:eastAsia="Times New Roman" w:hAnsi="Times New Roman" w:cs="Times New Roman"/>
          <w:i/>
          <w:color w:val="000000"/>
        </w:rPr>
        <w:t>.</w:t>
      </w:r>
    </w:p>
  </w:footnote>
  <w:footnote w:id="6">
    <w:p w14:paraId="27E4D262" w14:textId="0A7F4030" w:rsidR="00CD7016" w:rsidRDefault="00CD7016" w:rsidP="00CD7016">
      <w:pPr>
        <w:pStyle w:val="Textodenotaderodap"/>
      </w:pPr>
      <w:r>
        <w:rPr>
          <w:rStyle w:val="Refdenotaderodap"/>
        </w:rPr>
        <w:footnoteRef/>
      </w:r>
      <w:r w:rsidR="00A62DFF">
        <w:rPr>
          <w:rFonts w:ascii="Times New Roman" w:eastAsia="Times New Roman" w:hAnsi="Times New Roman" w:cs="Times New Roman"/>
          <w:i/>
          <w:color w:val="000000"/>
        </w:rPr>
        <w:t>Profa. Dra. Dos cursos de graduação em Engenharia ambiental e sanitária e Mestrado Sustentabilidade em Recursos Hídricos, Universidade Vale do Rio Verde - UNINCOR – Campus Três Corações</w:t>
      </w:r>
      <w:r>
        <w:rPr>
          <w:rFonts w:ascii="Times New Roman" w:eastAsia="Times New Roman" w:hAnsi="Times New Roman" w:cs="Times New Roman"/>
          <w:i/>
          <w:color w:val="000000"/>
        </w:rPr>
        <w:t xml:space="preserve">, </w:t>
      </w:r>
      <w:r w:rsidR="00A62DFF">
        <w:rPr>
          <w:rFonts w:ascii="Times New Roman" w:eastAsia="Times New Roman" w:hAnsi="Times New Roman" w:cs="Times New Roman"/>
          <w:i/>
          <w:color w:val="000000"/>
        </w:rPr>
        <w:t>alissonso</w:t>
      </w:r>
      <w:r>
        <w:rPr>
          <w:rFonts w:ascii="Times New Roman" w:eastAsia="Times New Roman" w:hAnsi="Times New Roman" w:cs="Times New Roman"/>
          <w:i/>
          <w:color w:val="000000"/>
        </w:rPr>
        <w:t>@</w:t>
      </w:r>
      <w:r w:rsidR="00A62DFF">
        <w:rPr>
          <w:rFonts w:ascii="Times New Roman" w:eastAsia="Times New Roman" w:hAnsi="Times New Roman" w:cs="Times New Roman"/>
          <w:i/>
          <w:color w:val="000000"/>
        </w:rPr>
        <w:t>hot</w:t>
      </w:r>
      <w:r>
        <w:rPr>
          <w:rFonts w:ascii="Times New Roman" w:eastAsia="Times New Roman" w:hAnsi="Times New Roman" w:cs="Times New Roman"/>
          <w:i/>
          <w:color w:val="000000"/>
        </w:rPr>
        <w:t>mail.com.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84DF5" w14:textId="4E2AC7C0" w:rsidR="009B3713" w:rsidRDefault="00971597">
    <w:pPr>
      <w:pStyle w:val="Cabealho"/>
    </w:pPr>
    <w:r>
      <w:rPr>
        <w:noProof/>
        <w:lang w:eastAsia="pt-BR" w:bidi="ar-SA"/>
      </w:rPr>
      <w:drawing>
        <wp:anchor distT="0" distB="0" distL="114300" distR="114300" simplePos="0" relativeHeight="251672576" behindDoc="0" locked="0" layoutInCell="1" allowOverlap="1" wp14:anchorId="62247421" wp14:editId="2B87FD3E">
          <wp:simplePos x="0" y="0"/>
          <wp:positionH relativeFrom="page">
            <wp:align>right</wp:align>
          </wp:positionH>
          <wp:positionV relativeFrom="paragraph">
            <wp:posOffset>-295910</wp:posOffset>
          </wp:positionV>
          <wp:extent cx="7547610" cy="1085850"/>
          <wp:effectExtent l="0" t="0" r="0" b="0"/>
          <wp:wrapNone/>
          <wp:docPr id="9" name="Imagem 0" descr="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61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01A4" w:rsidRPr="00857999">
      <w:rPr>
        <w:noProof/>
        <w:lang w:eastAsia="pt-BR" w:bidi="ar-SA"/>
      </w:rPr>
      <w:drawing>
        <wp:anchor distT="0" distB="0" distL="114300" distR="114300" simplePos="0" relativeHeight="251662336" behindDoc="0" locked="0" layoutInCell="1" allowOverlap="1" wp14:anchorId="1B0AF28A" wp14:editId="0E0768C2">
          <wp:simplePos x="0" y="0"/>
          <wp:positionH relativeFrom="page">
            <wp:posOffset>5791200</wp:posOffset>
          </wp:positionH>
          <wp:positionV relativeFrom="paragraph">
            <wp:posOffset>-152400</wp:posOffset>
          </wp:positionV>
          <wp:extent cx="1270635" cy="771525"/>
          <wp:effectExtent l="0" t="0" r="5715" b="952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63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D6EF5">
      <w:rPr>
        <w:noProof/>
        <w:lang w:eastAsia="pt-BR" w:bidi="ar-SA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D4A9F09" wp14:editId="231A974A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1080135" cy="208915"/>
              <wp:effectExtent l="0" t="0" r="0" b="0"/>
              <wp:wrapNone/>
              <wp:docPr id="14" name="Caixa de Texto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135" cy="2089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2EBD763C" w14:textId="77777777" w:rsidR="009B3713" w:rsidRPr="00EB4F8E" w:rsidRDefault="00F262B1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 w:rsidR="009B3713" w:rsidRPr="00EB4F8E">
                            <w:rPr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247C76" w:rsidRPr="00247C76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12</w:t>
                          </w:r>
                          <w:r w:rsidRPr="00EB4F8E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4A9F09" id="_x0000_t202" coordsize="21600,21600" o:spt="202" path="m,l,21600r21600,l21600,xe">
              <v:stroke joinstyle="miter"/>
              <v:path gradientshapeok="t" o:connecttype="rect"/>
            </v:shapetype>
            <v:shape id="Caixa de Texto 219" o:spid="_x0000_s1031" type="#_x0000_t202" style="position:absolute;margin-left:0;margin-top:0;width:85.05pt;height:16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" o:allowincell="f" fillcolor="#e36c0a [2409]" stroked="f">
              <v:textbox style="mso-fit-shape-to-text:t" inset=",0,,0">
                <w:txbxContent>
                  <w:p w14:paraId="2EBD763C" w14:textId="77777777" w:rsidR="009B3713" w:rsidRPr="00EB4F8E" w:rsidRDefault="00F262B1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EB4F8E">
                      <w:rPr>
                        <w:sz w:val="28"/>
                        <w:szCs w:val="28"/>
                      </w:rPr>
                      <w:fldChar w:fldCharType="begin"/>
                    </w:r>
                    <w:r w:rsidR="009B3713" w:rsidRPr="00EB4F8E">
                      <w:rPr>
                        <w:sz w:val="28"/>
                        <w:szCs w:val="28"/>
                      </w:rPr>
                      <w:instrText>PAGE   \* MERGEFORMAT</w:instrText>
                    </w:r>
                    <w:r w:rsidRPr="00EB4F8E">
                      <w:rPr>
                        <w:sz w:val="28"/>
                        <w:szCs w:val="28"/>
                      </w:rPr>
                      <w:fldChar w:fldCharType="separate"/>
                    </w:r>
                    <w:r w:rsidR="00247C76" w:rsidRPr="00247C76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12</w:t>
                    </w:r>
                    <w:r w:rsidRPr="00EB4F8E"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5B904" w14:textId="2C174511" w:rsidR="006627A8" w:rsidRPr="00EA79C3" w:rsidRDefault="00C141D3" w:rsidP="00EA79C3">
    <w:pPr>
      <w:rPr>
        <w:i/>
        <w:color w:val="262626" w:themeColor="text1" w:themeTint="D9"/>
        <w:lang w:val="en-US"/>
      </w:rPr>
    </w:pPr>
    <w:r>
      <w:rPr>
        <w:noProof/>
        <w:lang w:eastAsia="pt-BR" w:bidi="ar-SA"/>
      </w:rPr>
      <w:drawing>
        <wp:anchor distT="0" distB="0" distL="114300" distR="114300" simplePos="0" relativeHeight="251674624" behindDoc="0" locked="0" layoutInCell="1" allowOverlap="1" wp14:anchorId="42C3FDD4" wp14:editId="73ED7485">
          <wp:simplePos x="0" y="0"/>
          <wp:positionH relativeFrom="page">
            <wp:align>right</wp:align>
          </wp:positionH>
          <wp:positionV relativeFrom="paragraph">
            <wp:posOffset>-483870</wp:posOffset>
          </wp:positionV>
          <wp:extent cx="7547610" cy="1085850"/>
          <wp:effectExtent l="0" t="0" r="0" b="0"/>
          <wp:wrapNone/>
          <wp:docPr id="4" name="Imagem 0" descr="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61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D6EF5">
      <w:rPr>
        <w:noProof/>
        <w:lang w:eastAsia="pt-BR" w:bidi="ar-SA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779C0F98" wp14:editId="096CC03B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544195" cy="208915"/>
              <wp:effectExtent l="0" t="0" r="0" b="0"/>
              <wp:wrapNone/>
              <wp:docPr id="10" name="Caixa de Texto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4195" cy="2089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4CD84025" w14:textId="77777777" w:rsidR="006627A8" w:rsidRPr="00EB4F8E" w:rsidRDefault="00F262B1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 w:rsidR="006627A8" w:rsidRPr="00EB4F8E">
                            <w:rPr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247C76" w:rsidRPr="00247C76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13</w:t>
                          </w:r>
                          <w:r w:rsidRPr="00EB4F8E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9C0F98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0;margin-top:0;width:42.85pt;height:16.45pt;z-index:25166438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" o:allowincell="f" fillcolor="#e36c0a [2409]" stroked="f">
              <v:textbox style="mso-fit-shape-to-text:t" inset=",0,,0">
                <w:txbxContent>
                  <w:p w14:paraId="4CD84025" w14:textId="77777777" w:rsidR="006627A8" w:rsidRPr="00EB4F8E" w:rsidRDefault="00F262B1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EB4F8E">
                      <w:rPr>
                        <w:sz w:val="28"/>
                        <w:szCs w:val="28"/>
                      </w:rPr>
                      <w:fldChar w:fldCharType="begin"/>
                    </w:r>
                    <w:r w:rsidR="006627A8" w:rsidRPr="00EB4F8E">
                      <w:rPr>
                        <w:sz w:val="28"/>
                        <w:szCs w:val="28"/>
                      </w:rPr>
                      <w:instrText>PAGE   \* MERGEFORMAT</w:instrText>
                    </w:r>
                    <w:r w:rsidRPr="00EB4F8E">
                      <w:rPr>
                        <w:sz w:val="28"/>
                        <w:szCs w:val="28"/>
                      </w:rPr>
                      <w:fldChar w:fldCharType="separate"/>
                    </w:r>
                    <w:r w:rsidR="00247C76" w:rsidRPr="00247C76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13</w:t>
                    </w:r>
                    <w:r w:rsidRPr="00EB4F8E"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FE2582"/>
    <w:multiLevelType w:val="hybridMultilevel"/>
    <w:tmpl w:val="41AE3DC6"/>
    <w:lvl w:ilvl="0" w:tplc="5FF47E48">
      <w:start w:val="1"/>
      <w:numFmt w:val="decimal"/>
      <w:lvlText w:val="%1."/>
      <w:lvlJc w:val="left"/>
      <w:pPr>
        <w:ind w:left="563" w:hanging="341"/>
      </w:pPr>
      <w:rPr>
        <w:rFonts w:ascii="Bookman Old Style" w:eastAsia="Bookman Old Style" w:hAnsi="Bookman Old Style" w:cs="Bookman Old Style" w:hint="default"/>
        <w:color w:val="231F20"/>
        <w:w w:val="81"/>
        <w:sz w:val="18"/>
        <w:szCs w:val="18"/>
        <w:lang w:val="en-US" w:eastAsia="en-US" w:bidi="en-US"/>
      </w:rPr>
    </w:lvl>
    <w:lvl w:ilvl="1" w:tplc="11F68102">
      <w:numFmt w:val="bullet"/>
      <w:lvlText w:val="•"/>
      <w:lvlJc w:val="left"/>
      <w:pPr>
        <w:ind w:left="993" w:hanging="341"/>
      </w:pPr>
      <w:rPr>
        <w:rFonts w:hint="default"/>
        <w:lang w:val="en-US" w:eastAsia="en-US" w:bidi="en-US"/>
      </w:rPr>
    </w:lvl>
    <w:lvl w:ilvl="2" w:tplc="B762BC72">
      <w:numFmt w:val="bullet"/>
      <w:lvlText w:val="•"/>
      <w:lvlJc w:val="left"/>
      <w:pPr>
        <w:ind w:left="1427" w:hanging="341"/>
      </w:pPr>
      <w:rPr>
        <w:rFonts w:hint="default"/>
        <w:lang w:val="en-US" w:eastAsia="en-US" w:bidi="en-US"/>
      </w:rPr>
    </w:lvl>
    <w:lvl w:ilvl="3" w:tplc="DFF8CC48">
      <w:numFmt w:val="bullet"/>
      <w:lvlText w:val="•"/>
      <w:lvlJc w:val="left"/>
      <w:pPr>
        <w:ind w:left="1861" w:hanging="341"/>
      </w:pPr>
      <w:rPr>
        <w:rFonts w:hint="default"/>
        <w:lang w:val="en-US" w:eastAsia="en-US" w:bidi="en-US"/>
      </w:rPr>
    </w:lvl>
    <w:lvl w:ilvl="4" w:tplc="A1FEFC44">
      <w:numFmt w:val="bullet"/>
      <w:lvlText w:val="•"/>
      <w:lvlJc w:val="left"/>
      <w:pPr>
        <w:ind w:left="2295" w:hanging="341"/>
      </w:pPr>
      <w:rPr>
        <w:rFonts w:hint="default"/>
        <w:lang w:val="en-US" w:eastAsia="en-US" w:bidi="en-US"/>
      </w:rPr>
    </w:lvl>
    <w:lvl w:ilvl="5" w:tplc="78B0568E">
      <w:numFmt w:val="bullet"/>
      <w:lvlText w:val="•"/>
      <w:lvlJc w:val="left"/>
      <w:pPr>
        <w:ind w:left="2729" w:hanging="341"/>
      </w:pPr>
      <w:rPr>
        <w:rFonts w:hint="default"/>
        <w:lang w:val="en-US" w:eastAsia="en-US" w:bidi="en-US"/>
      </w:rPr>
    </w:lvl>
    <w:lvl w:ilvl="6" w:tplc="0DC49B60">
      <w:numFmt w:val="bullet"/>
      <w:lvlText w:val="•"/>
      <w:lvlJc w:val="left"/>
      <w:pPr>
        <w:ind w:left="3163" w:hanging="341"/>
      </w:pPr>
      <w:rPr>
        <w:rFonts w:hint="default"/>
        <w:lang w:val="en-US" w:eastAsia="en-US" w:bidi="en-US"/>
      </w:rPr>
    </w:lvl>
    <w:lvl w:ilvl="7" w:tplc="57002AF8">
      <w:numFmt w:val="bullet"/>
      <w:lvlText w:val="•"/>
      <w:lvlJc w:val="left"/>
      <w:pPr>
        <w:ind w:left="3597" w:hanging="341"/>
      </w:pPr>
      <w:rPr>
        <w:rFonts w:hint="default"/>
        <w:lang w:val="en-US" w:eastAsia="en-US" w:bidi="en-US"/>
      </w:rPr>
    </w:lvl>
    <w:lvl w:ilvl="8" w:tplc="F65491E0">
      <w:numFmt w:val="bullet"/>
      <w:lvlText w:val="•"/>
      <w:lvlJc w:val="left"/>
      <w:pPr>
        <w:ind w:left="4031" w:hanging="341"/>
      </w:pPr>
      <w:rPr>
        <w:rFonts w:hint="default"/>
        <w:lang w:val="en-US" w:eastAsia="en-US" w:bidi="en-US"/>
      </w:rPr>
    </w:lvl>
  </w:abstractNum>
  <w:abstractNum w:abstractNumId="1" w15:restartNumberingAfterBreak="0">
    <w:nsid w:val="70C20ACB"/>
    <w:multiLevelType w:val="hybridMultilevel"/>
    <w:tmpl w:val="938A91E6"/>
    <w:lvl w:ilvl="0" w:tplc="C5CCDB9E">
      <w:numFmt w:val="bullet"/>
      <w:lvlText w:val="●"/>
      <w:lvlJc w:val="left"/>
      <w:pPr>
        <w:ind w:left="432" w:hanging="329"/>
      </w:pPr>
      <w:rPr>
        <w:rFonts w:ascii="Arial" w:eastAsia="Arial" w:hAnsi="Arial" w:cs="Arial" w:hint="default"/>
        <w:color w:val="231F20"/>
        <w:w w:val="92"/>
        <w:sz w:val="16"/>
        <w:szCs w:val="16"/>
        <w:lang w:val="en-US" w:eastAsia="en-US" w:bidi="en-US"/>
      </w:rPr>
    </w:lvl>
    <w:lvl w:ilvl="1" w:tplc="EF80A016">
      <w:numFmt w:val="bullet"/>
      <w:lvlText w:val="●"/>
      <w:lvlJc w:val="left"/>
      <w:pPr>
        <w:ind w:left="552" w:hanging="329"/>
      </w:pPr>
      <w:rPr>
        <w:rFonts w:ascii="Arial" w:eastAsia="Arial" w:hAnsi="Arial" w:cs="Arial" w:hint="default"/>
        <w:color w:val="231F20"/>
        <w:w w:val="92"/>
        <w:sz w:val="16"/>
        <w:szCs w:val="16"/>
        <w:lang w:val="en-US" w:eastAsia="en-US" w:bidi="en-US"/>
      </w:rPr>
    </w:lvl>
    <w:lvl w:ilvl="2" w:tplc="08B67E8E">
      <w:numFmt w:val="bullet"/>
      <w:lvlText w:val="•"/>
      <w:lvlJc w:val="left"/>
      <w:pPr>
        <w:ind w:left="487" w:hanging="329"/>
      </w:pPr>
      <w:rPr>
        <w:rFonts w:hint="default"/>
        <w:lang w:val="en-US" w:eastAsia="en-US" w:bidi="en-US"/>
      </w:rPr>
    </w:lvl>
    <w:lvl w:ilvl="3" w:tplc="95EAB942">
      <w:numFmt w:val="bullet"/>
      <w:lvlText w:val="•"/>
      <w:lvlJc w:val="left"/>
      <w:pPr>
        <w:ind w:left="414" w:hanging="329"/>
      </w:pPr>
      <w:rPr>
        <w:rFonts w:hint="default"/>
        <w:lang w:val="en-US" w:eastAsia="en-US" w:bidi="en-US"/>
      </w:rPr>
    </w:lvl>
    <w:lvl w:ilvl="4" w:tplc="BD4823A6">
      <w:numFmt w:val="bullet"/>
      <w:lvlText w:val="•"/>
      <w:lvlJc w:val="left"/>
      <w:pPr>
        <w:ind w:left="341" w:hanging="329"/>
      </w:pPr>
      <w:rPr>
        <w:rFonts w:hint="default"/>
        <w:lang w:val="en-US" w:eastAsia="en-US" w:bidi="en-US"/>
      </w:rPr>
    </w:lvl>
    <w:lvl w:ilvl="5" w:tplc="F16EB0F8">
      <w:numFmt w:val="bullet"/>
      <w:lvlText w:val="•"/>
      <w:lvlJc w:val="left"/>
      <w:pPr>
        <w:ind w:left="268" w:hanging="329"/>
      </w:pPr>
      <w:rPr>
        <w:rFonts w:hint="default"/>
        <w:lang w:val="en-US" w:eastAsia="en-US" w:bidi="en-US"/>
      </w:rPr>
    </w:lvl>
    <w:lvl w:ilvl="6" w:tplc="88A827A6">
      <w:numFmt w:val="bullet"/>
      <w:lvlText w:val="•"/>
      <w:lvlJc w:val="left"/>
      <w:pPr>
        <w:ind w:left="195" w:hanging="329"/>
      </w:pPr>
      <w:rPr>
        <w:rFonts w:hint="default"/>
        <w:lang w:val="en-US" w:eastAsia="en-US" w:bidi="en-US"/>
      </w:rPr>
    </w:lvl>
    <w:lvl w:ilvl="7" w:tplc="7BFA905E">
      <w:numFmt w:val="bullet"/>
      <w:lvlText w:val="•"/>
      <w:lvlJc w:val="left"/>
      <w:pPr>
        <w:ind w:left="122" w:hanging="329"/>
      </w:pPr>
      <w:rPr>
        <w:rFonts w:hint="default"/>
        <w:lang w:val="en-US" w:eastAsia="en-US" w:bidi="en-US"/>
      </w:rPr>
    </w:lvl>
    <w:lvl w:ilvl="8" w:tplc="075A885C">
      <w:numFmt w:val="bullet"/>
      <w:lvlText w:val="•"/>
      <w:lvlJc w:val="left"/>
      <w:pPr>
        <w:ind w:left="49" w:hanging="329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43C"/>
    <w:rsid w:val="00017776"/>
    <w:rsid w:val="00072F98"/>
    <w:rsid w:val="000B5515"/>
    <w:rsid w:val="000D513D"/>
    <w:rsid w:val="000D6947"/>
    <w:rsid w:val="000E3150"/>
    <w:rsid w:val="000E7F1C"/>
    <w:rsid w:val="00131B79"/>
    <w:rsid w:val="0017529C"/>
    <w:rsid w:val="001A5A87"/>
    <w:rsid w:val="001B1129"/>
    <w:rsid w:val="001B2BBC"/>
    <w:rsid w:val="001F7F7A"/>
    <w:rsid w:val="0020232F"/>
    <w:rsid w:val="0021343C"/>
    <w:rsid w:val="00247C76"/>
    <w:rsid w:val="00281F0A"/>
    <w:rsid w:val="002B5DB2"/>
    <w:rsid w:val="002E5F95"/>
    <w:rsid w:val="003077AB"/>
    <w:rsid w:val="003340F5"/>
    <w:rsid w:val="00340EB7"/>
    <w:rsid w:val="00357611"/>
    <w:rsid w:val="0037243D"/>
    <w:rsid w:val="003B404A"/>
    <w:rsid w:val="003C53EF"/>
    <w:rsid w:val="003D68C8"/>
    <w:rsid w:val="003E40F9"/>
    <w:rsid w:val="00487129"/>
    <w:rsid w:val="004923F8"/>
    <w:rsid w:val="004951A4"/>
    <w:rsid w:val="004D6CD2"/>
    <w:rsid w:val="004F6140"/>
    <w:rsid w:val="00517C50"/>
    <w:rsid w:val="00534A41"/>
    <w:rsid w:val="005A2FEA"/>
    <w:rsid w:val="00602AB4"/>
    <w:rsid w:val="006451E0"/>
    <w:rsid w:val="006627A8"/>
    <w:rsid w:val="006D2B0B"/>
    <w:rsid w:val="006D7B3A"/>
    <w:rsid w:val="006F2CF4"/>
    <w:rsid w:val="006F41BD"/>
    <w:rsid w:val="00724D4B"/>
    <w:rsid w:val="007543D5"/>
    <w:rsid w:val="00762696"/>
    <w:rsid w:val="007B2F4D"/>
    <w:rsid w:val="00820492"/>
    <w:rsid w:val="008411BD"/>
    <w:rsid w:val="00885AD8"/>
    <w:rsid w:val="008E268C"/>
    <w:rsid w:val="008F0A6E"/>
    <w:rsid w:val="00905097"/>
    <w:rsid w:val="00925B9A"/>
    <w:rsid w:val="00971597"/>
    <w:rsid w:val="00986475"/>
    <w:rsid w:val="009A0B4D"/>
    <w:rsid w:val="009B3713"/>
    <w:rsid w:val="00A078C8"/>
    <w:rsid w:val="00A239A3"/>
    <w:rsid w:val="00A3701D"/>
    <w:rsid w:val="00A4485B"/>
    <w:rsid w:val="00A604D4"/>
    <w:rsid w:val="00A62B27"/>
    <w:rsid w:val="00A62DFF"/>
    <w:rsid w:val="00A807C9"/>
    <w:rsid w:val="00A8586A"/>
    <w:rsid w:val="00AD318A"/>
    <w:rsid w:val="00AE1105"/>
    <w:rsid w:val="00AE67B4"/>
    <w:rsid w:val="00B038B6"/>
    <w:rsid w:val="00B14D9D"/>
    <w:rsid w:val="00B301A4"/>
    <w:rsid w:val="00B67F0D"/>
    <w:rsid w:val="00B826B5"/>
    <w:rsid w:val="00B91112"/>
    <w:rsid w:val="00BA76B1"/>
    <w:rsid w:val="00BA7E56"/>
    <w:rsid w:val="00BB39BC"/>
    <w:rsid w:val="00BB58FC"/>
    <w:rsid w:val="00BC4B47"/>
    <w:rsid w:val="00BE4316"/>
    <w:rsid w:val="00C012EE"/>
    <w:rsid w:val="00C141D3"/>
    <w:rsid w:val="00C41BBF"/>
    <w:rsid w:val="00C442F6"/>
    <w:rsid w:val="00C666AF"/>
    <w:rsid w:val="00C66B2E"/>
    <w:rsid w:val="00CD6EF5"/>
    <w:rsid w:val="00CD7016"/>
    <w:rsid w:val="00D405DD"/>
    <w:rsid w:val="00D80CCD"/>
    <w:rsid w:val="00D9173A"/>
    <w:rsid w:val="00DB53CB"/>
    <w:rsid w:val="00DC016C"/>
    <w:rsid w:val="00E337CD"/>
    <w:rsid w:val="00E80B78"/>
    <w:rsid w:val="00E87B0C"/>
    <w:rsid w:val="00E930B1"/>
    <w:rsid w:val="00EA79C3"/>
    <w:rsid w:val="00EB4F8E"/>
    <w:rsid w:val="00F0544A"/>
    <w:rsid w:val="00F10DEF"/>
    <w:rsid w:val="00F262B1"/>
    <w:rsid w:val="00F3787F"/>
    <w:rsid w:val="00F5630A"/>
    <w:rsid w:val="00FB11BB"/>
    <w:rsid w:val="00FD30C9"/>
    <w:rsid w:val="00FF13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4E4B18"/>
  <w15:docId w15:val="{61D8D17A-31DB-4F90-A5EA-4C97208C9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F13AF"/>
    <w:rPr>
      <w:rFonts w:ascii="Bookman Old Style" w:eastAsia="Bookman Old Style" w:hAnsi="Bookman Old Style" w:cs="Bookman Old Style"/>
      <w:lang w:val="pt-BR" w:bidi="en-US"/>
    </w:rPr>
  </w:style>
  <w:style w:type="paragraph" w:styleId="Ttulo1">
    <w:name w:val="heading 1"/>
    <w:basedOn w:val="Normal"/>
    <w:uiPriority w:val="1"/>
    <w:qFormat/>
    <w:rsid w:val="00017776"/>
    <w:pPr>
      <w:ind w:left="222"/>
      <w:outlineLvl w:val="0"/>
    </w:pPr>
    <w:rPr>
      <w:rFonts w:ascii="Arial" w:eastAsia="Arial" w:hAnsi="Arial" w:cs="Arial"/>
      <w:b/>
      <w:bCs/>
      <w:sz w:val="26"/>
      <w:szCs w:val="26"/>
      <w:lang w:val="en-US"/>
    </w:rPr>
  </w:style>
  <w:style w:type="paragraph" w:styleId="Ttulo2">
    <w:name w:val="heading 2"/>
    <w:basedOn w:val="Normal"/>
    <w:uiPriority w:val="1"/>
    <w:qFormat/>
    <w:rsid w:val="00017776"/>
    <w:pPr>
      <w:spacing w:before="201"/>
      <w:ind w:left="103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Ttulo3">
    <w:name w:val="heading 3"/>
    <w:basedOn w:val="Normal"/>
    <w:uiPriority w:val="1"/>
    <w:qFormat/>
    <w:rsid w:val="00017776"/>
    <w:pPr>
      <w:spacing w:before="15"/>
      <w:ind w:left="40"/>
      <w:outlineLvl w:val="2"/>
    </w:pPr>
    <w:rPr>
      <w:rFonts w:ascii="Arial Narrow" w:eastAsia="Arial Narrow" w:hAnsi="Arial Narrow" w:cs="Arial Narrow"/>
      <w:b/>
      <w:bCs/>
      <w:sz w:val="20"/>
      <w:szCs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1777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017776"/>
    <w:rPr>
      <w:sz w:val="20"/>
      <w:szCs w:val="20"/>
      <w:lang w:val="en-US"/>
    </w:rPr>
  </w:style>
  <w:style w:type="paragraph" w:styleId="PargrafodaLista">
    <w:name w:val="List Paragraph"/>
    <w:basedOn w:val="Normal"/>
    <w:uiPriority w:val="1"/>
    <w:qFormat/>
    <w:rsid w:val="00017776"/>
    <w:pPr>
      <w:ind w:left="432" w:right="38" w:hanging="329"/>
      <w:jc w:val="both"/>
    </w:pPr>
    <w:rPr>
      <w:lang w:val="en-US"/>
    </w:rPr>
  </w:style>
  <w:style w:type="paragraph" w:customStyle="1" w:styleId="TableParagraph">
    <w:name w:val="Table Paragraph"/>
    <w:basedOn w:val="Normal"/>
    <w:uiPriority w:val="1"/>
    <w:qFormat/>
    <w:rsid w:val="00017776"/>
    <w:rPr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E87B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87B0C"/>
    <w:rPr>
      <w:rFonts w:ascii="Bookman Old Style" w:eastAsia="Bookman Old Style" w:hAnsi="Bookman Old Style" w:cs="Bookman Old Style"/>
      <w:lang w:bidi="en-US"/>
    </w:rPr>
  </w:style>
  <w:style w:type="paragraph" w:styleId="Rodap">
    <w:name w:val="footer"/>
    <w:basedOn w:val="Normal"/>
    <w:link w:val="RodapChar"/>
    <w:uiPriority w:val="99"/>
    <w:unhideWhenUsed/>
    <w:rsid w:val="00E87B0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87B0C"/>
    <w:rPr>
      <w:rFonts w:ascii="Bookman Old Style" w:eastAsia="Bookman Old Style" w:hAnsi="Bookman Old Style" w:cs="Bookman Old Style"/>
      <w:lang w:bidi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B404A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B404A"/>
    <w:rPr>
      <w:rFonts w:ascii="Bookman Old Style" w:eastAsia="Bookman Old Style" w:hAnsi="Bookman Old Style" w:cs="Bookman Old Style"/>
      <w:sz w:val="20"/>
      <w:szCs w:val="20"/>
      <w:lang w:val="pt-BR" w:bidi="en-US"/>
    </w:rPr>
  </w:style>
  <w:style w:type="character" w:styleId="Refdenotaderodap">
    <w:name w:val="footnote reference"/>
    <w:basedOn w:val="Fontepargpadro"/>
    <w:uiPriority w:val="99"/>
    <w:semiHidden/>
    <w:unhideWhenUsed/>
    <w:rsid w:val="003B404A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C012E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uiPriority w:val="39"/>
    <w:rsid w:val="00131B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Lista1Clara1">
    <w:name w:val="Tabela de Lista 1 Clara1"/>
    <w:basedOn w:val="Tabelanormal"/>
    <w:uiPriority w:val="46"/>
    <w:rsid w:val="00131B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Normal1">
    <w:name w:val="Normal1"/>
    <w:rsid w:val="00A8586A"/>
    <w:pPr>
      <w:widowControl/>
      <w:autoSpaceDE/>
      <w:autoSpaceDN/>
      <w:spacing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Hyperlink">
    <w:name w:val="Hyperlink"/>
    <w:uiPriority w:val="99"/>
    <w:unhideWhenUsed/>
    <w:rsid w:val="00A8586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files.israel-tecnico-qualidade.webnode.com/200001169-522fc532a8/NBR%205739%20-%20Concreto%20-%20Ensaios%20de%20Compress%C3%A3o%20de%20Corpos-de-pro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abntcatalogo.com.br/norma.aspx?ID=39844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1D1D29-3B0A-4634-AA5B-221C5F1E4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11</Pages>
  <Words>3111</Words>
  <Characters>16804</Characters>
  <Application>Microsoft Office Word</Application>
  <DocSecurity>0</DocSecurity>
  <Lines>140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Participação Social, Ética e Sustetabilidade</vt:lpstr>
    </vt:vector>
  </TitlesOfParts>
  <Company/>
  <LinksUpToDate>false</LinksUpToDate>
  <CharactersWithSpaces>19876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Participação Social, Ética e Sustetabilidade</dc:title>
  <dc:creator>Ronei</dc:creator>
  <cp:lastModifiedBy>User</cp:lastModifiedBy>
  <cp:revision>11</cp:revision>
  <cp:lastPrinted>2021-02-26T01:55:00Z</cp:lastPrinted>
  <dcterms:created xsi:type="dcterms:W3CDTF">2021-07-25T13:33:00Z</dcterms:created>
  <dcterms:modified xsi:type="dcterms:W3CDTF">2021-07-25T21:17:00Z</dcterms:modified>
</cp:coreProperties>
</file>